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14:paraId="71B5290A" w14:textId="77777777" w:rsidTr="009D0B44">
        <w:trPr>
          <w:jc w:val="center"/>
        </w:trPr>
        <w:tc>
          <w:tcPr>
            <w:tcW w:w="4193"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86"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9D0B44">
        <w:trPr>
          <w:trHeight w:val="418"/>
          <w:jc w:val="center"/>
        </w:trPr>
        <w:tc>
          <w:tcPr>
            <w:tcW w:w="4193" w:type="dxa"/>
            <w:shd w:val="clear" w:color="auto" w:fill="auto"/>
          </w:tcPr>
          <w:p w14:paraId="4DF454CD" w14:textId="401CE3CF" w:rsidR="0056022A" w:rsidRPr="00F8680D" w:rsidRDefault="009D0B44"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2F5C627A" wp14:editId="2BCC5F2C">
                      <wp:simplePos x="0" y="0"/>
                      <wp:positionH relativeFrom="column">
                        <wp:posOffset>807085</wp:posOffset>
                      </wp:positionH>
                      <wp:positionV relativeFrom="paragraph">
                        <wp:posOffset>228812</wp:posOffset>
                      </wp:positionV>
                      <wp:extent cx="8382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E5C72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55pt,18pt" to="129.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" strokecolor="black [3200]" strokeweight=".5pt">
                      <v:stroke joinstyle="miter"/>
                    </v:line>
                  </w:pict>
                </mc:Fallback>
              </mc:AlternateContent>
            </w:r>
            <w:r w:rsidR="00650692" w:rsidRPr="00F8680D">
              <w:rPr>
                <w:sz w:val="24"/>
                <w:szCs w:val="24"/>
              </w:rPr>
              <w:t>BỆNH VIỆN ĐA KHOA SA ĐÉC</w:t>
            </w:r>
          </w:p>
        </w:tc>
        <w:tc>
          <w:tcPr>
            <w:tcW w:w="5386" w:type="dxa"/>
            <w:shd w:val="clear" w:color="auto" w:fill="auto"/>
          </w:tcPr>
          <w:p w14:paraId="3166132A" w14:textId="7A516EB0" w:rsidR="0056022A" w:rsidRDefault="009D0B44">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211044AF" wp14:editId="068BED77">
                      <wp:simplePos x="0" y="0"/>
                      <wp:positionH relativeFrom="column">
                        <wp:posOffset>650875</wp:posOffset>
                      </wp:positionH>
                      <wp:positionV relativeFrom="paragraph">
                        <wp:posOffset>263313</wp:posOffset>
                      </wp:positionV>
                      <wp:extent cx="1985433" cy="0"/>
                      <wp:effectExtent l="0" t="0" r="15240" b="19050"/>
                      <wp:wrapNone/>
                      <wp:docPr id="4" name="Straight Connector 4"/>
                      <wp:cNvGraphicFramePr/>
                      <a:graphic xmlns:a="http://schemas.openxmlformats.org/drawingml/2006/main">
                        <a:graphicData uri="http://schemas.microsoft.com/office/word/2010/wordprocessingShape">
                          <wps:wsp>
                            <wps:cNvCnPr/>
                            <wps:spPr>
                              <a:xfrm>
                                <a:off x="0" y="0"/>
                                <a:ext cx="19854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90FDD0"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25pt,20.75pt" to="207.6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" strokecolor="black [3200]" strokeweight=".5pt">
                      <v:stroke joinstyle="miter"/>
                    </v:line>
                  </w:pict>
                </mc:Fallback>
              </mc:AlternateContent>
            </w:r>
            <w:r w:rsidR="00650692">
              <w:rPr>
                <w:b/>
                <w:bCs/>
                <w:sz w:val="26"/>
                <w:szCs w:val="26"/>
              </w:rPr>
              <w:t>Độc lập - Tự do - Hạnh phúc</w:t>
            </w:r>
          </w:p>
        </w:tc>
      </w:tr>
      <w:tr w:rsidR="0056022A" w14:paraId="1714AF93" w14:textId="77777777" w:rsidTr="009D0B44">
        <w:trPr>
          <w:jc w:val="center"/>
        </w:trPr>
        <w:tc>
          <w:tcPr>
            <w:tcW w:w="4193" w:type="dxa"/>
            <w:shd w:val="clear" w:color="auto" w:fill="auto"/>
          </w:tcPr>
          <w:p w14:paraId="1B97C248" w14:textId="0F265A1B" w:rsidR="0056022A" w:rsidRDefault="00F8680D" w:rsidP="009D0B44">
            <w:pPr>
              <w:spacing w:before="180" w:after="120"/>
              <w:jc w:val="center"/>
              <w:rPr>
                <w:sz w:val="26"/>
                <w:szCs w:val="26"/>
              </w:rPr>
            </w:pPr>
            <w:r>
              <w:rPr>
                <w:sz w:val="26"/>
                <w:szCs w:val="26"/>
              </w:rPr>
              <w:t xml:space="preserve">Số:        </w:t>
            </w:r>
            <w:r w:rsidR="009D0B44">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63436083" w14:textId="4CA8A9D3" w:rsidR="00E70EDA" w:rsidRDefault="00E70EDA" w:rsidP="00B127C6">
            <w:pPr>
              <w:spacing w:before="120"/>
              <w:jc w:val="center"/>
              <w:rPr>
                <w:sz w:val="26"/>
                <w:szCs w:val="26"/>
              </w:rPr>
            </w:pPr>
            <w:r w:rsidRPr="00E70EDA">
              <w:rPr>
                <w:sz w:val="26"/>
                <w:szCs w:val="26"/>
              </w:rPr>
              <w:t>V/v yêu cầu báo giá</w:t>
            </w:r>
            <w:r>
              <w:rPr>
                <w:sz w:val="26"/>
                <w:szCs w:val="26"/>
              </w:rPr>
              <w:t xml:space="preserve"> </w:t>
            </w:r>
            <w:r w:rsidR="00B127C6">
              <w:rPr>
                <w:sz w:val="26"/>
                <w:szCs w:val="26"/>
              </w:rPr>
              <w:t>g</w:t>
            </w:r>
            <w:r w:rsidRPr="00E70EDA">
              <w:rPr>
                <w:sz w:val="26"/>
                <w:szCs w:val="26"/>
              </w:rPr>
              <w:t xml:space="preserve">ói thầu </w:t>
            </w:r>
            <w:r w:rsidR="00B127C6">
              <w:rPr>
                <w:sz w:val="26"/>
                <w:szCs w:val="26"/>
              </w:rPr>
              <w:t xml:space="preserve">Mua </w:t>
            </w:r>
            <w:r w:rsidR="00143EAB">
              <w:rPr>
                <w:sz w:val="26"/>
                <w:szCs w:val="26"/>
              </w:rPr>
              <w:t>vật tư y tế</w:t>
            </w:r>
            <w:r w:rsidR="00B127C6">
              <w:rPr>
                <w:sz w:val="26"/>
                <w:szCs w:val="26"/>
              </w:rPr>
              <w:t xml:space="preserve"> </w:t>
            </w:r>
            <w:r w:rsidR="00143EAB">
              <w:rPr>
                <w:sz w:val="26"/>
                <w:szCs w:val="26"/>
              </w:rPr>
              <w:t>năm 2024</w:t>
            </w:r>
            <w:r w:rsidR="00476783">
              <w:rPr>
                <w:sz w:val="26"/>
                <w:szCs w:val="26"/>
              </w:rPr>
              <w:t xml:space="preserve"> (</w:t>
            </w:r>
            <w:r w:rsidR="00B127C6">
              <w:rPr>
                <w:sz w:val="26"/>
                <w:szCs w:val="26"/>
              </w:rPr>
              <w:t>bổ sung</w:t>
            </w:r>
            <w:r w:rsidR="00476783">
              <w:rPr>
                <w:sz w:val="26"/>
                <w:szCs w:val="26"/>
              </w:rPr>
              <w:t>)</w:t>
            </w:r>
            <w:r w:rsidRPr="00E70EDA">
              <w:rPr>
                <w:sz w:val="26"/>
                <w:szCs w:val="26"/>
              </w:rPr>
              <w:t xml:space="preserve">  </w:t>
            </w:r>
          </w:p>
        </w:tc>
        <w:tc>
          <w:tcPr>
            <w:tcW w:w="5386" w:type="dxa"/>
            <w:shd w:val="clear" w:color="auto" w:fill="auto"/>
          </w:tcPr>
          <w:p w14:paraId="2ADA6300" w14:textId="268BB385" w:rsidR="0056022A" w:rsidRDefault="009D0B44" w:rsidP="009D0B44">
            <w:pPr>
              <w:spacing w:before="180" w:after="120"/>
              <w:jc w:val="center"/>
              <w:rPr>
                <w:i/>
                <w:iCs/>
                <w:sz w:val="26"/>
                <w:szCs w:val="26"/>
              </w:rPr>
            </w:pPr>
            <w:r>
              <w:rPr>
                <w:i/>
                <w:iCs/>
                <w:sz w:val="26"/>
                <w:szCs w:val="26"/>
              </w:rPr>
              <w:t xml:space="preserve">Sa Đéc, ngày     </w:t>
            </w:r>
            <w:r w:rsidR="00143EAB">
              <w:rPr>
                <w:i/>
                <w:iCs/>
                <w:sz w:val="26"/>
                <w:szCs w:val="26"/>
              </w:rPr>
              <w:t xml:space="preserve">  tháng 01 năm </w:t>
            </w:r>
            <w:r w:rsidR="00650692">
              <w:rPr>
                <w:i/>
                <w:iCs/>
                <w:sz w:val="26"/>
                <w:szCs w:val="26"/>
              </w:rPr>
              <w:t>202</w:t>
            </w:r>
            <w:r w:rsidR="00143EAB">
              <w:rPr>
                <w:i/>
                <w:iCs/>
                <w:sz w:val="26"/>
                <w:szCs w:val="26"/>
              </w:rPr>
              <w:t>4</w:t>
            </w:r>
          </w:p>
        </w:tc>
      </w:tr>
    </w:tbl>
    <w:p w14:paraId="0FA05334" w14:textId="77777777" w:rsidR="0056022A" w:rsidRDefault="00650692" w:rsidP="00E70EDA">
      <w:pPr>
        <w:spacing w:before="120"/>
        <w:rPr>
          <w:rStyle w:val="BodyTextChar"/>
          <w:rFonts w:asciiTheme="majorHAnsi" w:hAnsiTheme="majorHAnsi" w:cstheme="majorHAnsi"/>
          <w:bCs/>
          <w:iCs/>
        </w:rPr>
      </w:pPr>
      <w:r>
        <w:rPr>
          <w:sz w:val="24"/>
          <w:szCs w:val="24"/>
          <w:lang w:val="pt-BR"/>
        </w:rPr>
        <w:t xml:space="preserve">            </w:t>
      </w:r>
      <w:r>
        <w:rPr>
          <w:rStyle w:val="BodyTextChar"/>
          <w:rFonts w:asciiTheme="majorHAnsi" w:hAnsiTheme="majorHAnsi" w:cstheme="majorHAnsi"/>
          <w:bCs/>
          <w:iCs/>
        </w:rPr>
        <w:t xml:space="preserve">                                           </w:t>
      </w:r>
    </w:p>
    <w:p w14:paraId="14A4993B" w14:textId="104DFFDC" w:rsidR="0056022A" w:rsidRPr="000132AF" w:rsidRDefault="009D0B44" w:rsidP="009D0B44">
      <w:pPr>
        <w:spacing w:before="120" w:after="120"/>
        <w:jc w:val="center"/>
        <w:rPr>
          <w:rStyle w:val="BodyTextChar"/>
          <w:b w:val="0"/>
          <w:bCs/>
          <w:iCs/>
        </w:rPr>
      </w:pPr>
      <w:r>
        <w:rPr>
          <w:rStyle w:val="BodyTextChar"/>
          <w:b w:val="0"/>
          <w:bCs/>
          <w:iCs/>
        </w:rPr>
        <w:t xml:space="preserve">          </w:t>
      </w:r>
      <w:r w:rsidR="0024496F">
        <w:rPr>
          <w:rStyle w:val="BodyTextChar"/>
          <w:b w:val="0"/>
          <w:bCs/>
          <w:iCs/>
          <w:lang w:val="vi-VN"/>
        </w:rPr>
        <w:t xml:space="preserve">     </w:t>
      </w:r>
      <w:r>
        <w:rPr>
          <w:rStyle w:val="BodyTextChar"/>
          <w:b w:val="0"/>
          <w:bCs/>
          <w:iCs/>
        </w:rPr>
        <w:t xml:space="preserve">  </w:t>
      </w:r>
      <w:r w:rsidR="00650692" w:rsidRPr="000132AF">
        <w:rPr>
          <w:rStyle w:val="BodyTextChar"/>
          <w:b w:val="0"/>
          <w:bCs/>
          <w:iCs/>
        </w:rPr>
        <w:t xml:space="preserve">Kính gửi: </w:t>
      </w:r>
      <w:r w:rsidR="0024496F">
        <w:rPr>
          <w:rStyle w:val="BodyTextChar"/>
          <w:b w:val="0"/>
          <w:bCs/>
          <w:iCs/>
          <w:lang w:val="vi-VN"/>
        </w:rPr>
        <w:t xml:space="preserve"> </w:t>
      </w:r>
      <w:r w:rsidR="00650692" w:rsidRPr="000132AF">
        <w:rPr>
          <w:rStyle w:val="BodyTextChar"/>
          <w:b w:val="0"/>
          <w:bCs/>
          <w:iCs/>
        </w:rPr>
        <w:t xml:space="preserve">Các hãng sản </w:t>
      </w:r>
      <w:r>
        <w:rPr>
          <w:rStyle w:val="BodyTextChar"/>
          <w:b w:val="0"/>
          <w:bCs/>
          <w:iCs/>
        </w:rPr>
        <w:t>xuất, nhà cung cấp tại Việt Nam</w:t>
      </w:r>
    </w:p>
    <w:p w14:paraId="09972DC6" w14:textId="77777777" w:rsidR="0056022A" w:rsidRDefault="0056022A">
      <w:pPr>
        <w:ind w:firstLineChars="300" w:firstLine="840"/>
      </w:pPr>
    </w:p>
    <w:p w14:paraId="07C3C765" w14:textId="4D47A185" w:rsidR="0056022A" w:rsidRDefault="00650692" w:rsidP="009D0B44">
      <w:pPr>
        <w:pStyle w:val="BodyText"/>
        <w:spacing w:before="120" w:after="120"/>
        <w:ind w:firstLine="720"/>
        <w:jc w:val="both"/>
        <w:outlineLvl w:val="9"/>
      </w:pPr>
      <w:r>
        <w:rPr>
          <w:rStyle w:val="BodyTextChar"/>
          <w:iCs/>
          <w:color w:val="000000"/>
          <w:lang w:eastAsia="vi-VN"/>
        </w:rPr>
        <w:t xml:space="preserve">Bệnh viện Đa khoa </w:t>
      </w:r>
      <w:proofErr w:type="gramStart"/>
      <w:r>
        <w:rPr>
          <w:rStyle w:val="BodyTextChar"/>
          <w:iCs/>
          <w:color w:val="000000"/>
          <w:lang w:eastAsia="vi-VN"/>
        </w:rPr>
        <w:t>Sa</w:t>
      </w:r>
      <w:proofErr w:type="gramEnd"/>
      <w:r>
        <w:rPr>
          <w:rStyle w:val="BodyTextChar"/>
          <w:iCs/>
          <w:color w:val="000000"/>
          <w:lang w:eastAsia="vi-VN"/>
        </w:rPr>
        <w:t xml:space="preserve"> Đéc </w:t>
      </w:r>
      <w:r>
        <w:rPr>
          <w:rStyle w:val="BodyTextChar"/>
          <w:color w:val="000000"/>
          <w:lang w:eastAsia="vi-VN"/>
        </w:rPr>
        <w:t xml:space="preserve">có nhu cầu tiếp nhận báo giá để tham khảo, xây dựng giá gói thầu, làm cơ sở tổ chức lựa chọn nhà thầu cho gói </w:t>
      </w:r>
      <w:r>
        <w:rPr>
          <w:rStyle w:val="BodyTextChar"/>
          <w:color w:val="000000"/>
        </w:rPr>
        <w:t xml:space="preserve">thầu: </w:t>
      </w:r>
      <w:r w:rsidR="006C2084" w:rsidRPr="006C2084">
        <w:rPr>
          <w:rStyle w:val="BodyTextChar"/>
          <w:color w:val="000000"/>
        </w:rPr>
        <w:t>Mu</w:t>
      </w:r>
      <w:r w:rsidR="006C2084">
        <w:rPr>
          <w:rStyle w:val="BodyTextChar"/>
          <w:color w:val="000000"/>
        </w:rPr>
        <w:t xml:space="preserve">a </w:t>
      </w:r>
      <w:r w:rsidR="00143EAB">
        <w:rPr>
          <w:rStyle w:val="BodyTextChar"/>
          <w:color w:val="000000"/>
        </w:rPr>
        <w:t>vật tư y tế năm 2024</w:t>
      </w:r>
      <w:r w:rsidR="00A8754E">
        <w:rPr>
          <w:rStyle w:val="BodyTextChar"/>
          <w:color w:val="000000"/>
        </w:rPr>
        <w:t xml:space="preserve"> (bổ sung)</w:t>
      </w:r>
      <w:r w:rsidR="00E70EDA">
        <w:rPr>
          <w:rStyle w:val="BodyTextChar"/>
          <w:color w:val="000000"/>
        </w:rPr>
        <w:t xml:space="preserve"> </w:t>
      </w:r>
      <w:r>
        <w:rPr>
          <w:rStyle w:val="BodyTextChar"/>
          <w:color w:val="000000"/>
          <w:lang w:eastAsia="vi-VN"/>
        </w:rPr>
        <w:t>với nội dung cụ thể như sau:</w:t>
      </w:r>
    </w:p>
    <w:p w14:paraId="7CC52596" w14:textId="77777777" w:rsidR="0056022A" w:rsidRDefault="00650692" w:rsidP="009D0B44">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77777777" w:rsidR="0056022A" w:rsidRDefault="00650692" w:rsidP="009D0B44">
      <w:pPr>
        <w:pStyle w:val="BodyText"/>
        <w:tabs>
          <w:tab w:val="left" w:pos="1098"/>
        </w:tabs>
        <w:spacing w:before="120" w:after="120"/>
        <w:ind w:firstLine="720"/>
        <w:jc w:val="both"/>
        <w:outlineLvl w:val="9"/>
      </w:pPr>
      <w:r>
        <w:rPr>
          <w:rStyle w:val="BodyTextChar"/>
          <w:color w:val="000000"/>
          <w:lang w:eastAsia="vi-VN"/>
        </w:rPr>
        <w:t xml:space="preserve">1. Đơn vị yêu cầu báo giá: Bệnh viện Đa khoa </w:t>
      </w:r>
      <w:proofErr w:type="gramStart"/>
      <w:r>
        <w:rPr>
          <w:rStyle w:val="BodyTextChar"/>
          <w:color w:val="000000"/>
          <w:lang w:eastAsia="vi-VN"/>
        </w:rPr>
        <w:t>Sa</w:t>
      </w:r>
      <w:proofErr w:type="gramEnd"/>
      <w:r>
        <w:rPr>
          <w:rStyle w:val="BodyTextChar"/>
          <w:color w:val="000000"/>
          <w:lang w:eastAsia="vi-VN"/>
        </w:rPr>
        <w:t xml:space="preserve"> Đéc</w:t>
      </w:r>
      <w:r>
        <w:rPr>
          <w:rStyle w:val="BodyTextChar"/>
          <w:iCs/>
          <w:color w:val="000000"/>
          <w:lang w:eastAsia="vi-VN"/>
        </w:rPr>
        <w:t>.</w:t>
      </w:r>
    </w:p>
    <w:p w14:paraId="5667BE42" w14:textId="77777777" w:rsidR="0056022A" w:rsidRDefault="00650692" w:rsidP="009D0B44">
      <w:pPr>
        <w:pStyle w:val="BodyText"/>
        <w:tabs>
          <w:tab w:val="left" w:pos="1102"/>
        </w:tabs>
        <w:spacing w:before="120" w:after="120"/>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64FAD546" w14:textId="4D376016" w:rsidR="00FA23F8" w:rsidRDefault="00650692" w:rsidP="009D0B44">
      <w:pPr>
        <w:pStyle w:val="BodyText"/>
        <w:spacing w:before="120" w:after="120"/>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9D0B44">
        <w:rPr>
          <w:b w:val="0"/>
          <w:spacing w:val="-2"/>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A62D16" w:rsidRPr="00A62D16">
        <w:rPr>
          <w:b w:val="0"/>
          <w:spacing w:val="-2"/>
        </w:rPr>
        <w:t>Y</w:t>
      </w:r>
      <w:r w:rsidR="00FE6B54" w:rsidRPr="00A62D16">
        <w:rPr>
          <w:b w:val="0"/>
          <w:spacing w:val="-2"/>
        </w:rPr>
        <w:t xml:space="preserve"> tế</w:t>
      </w:r>
      <w:r w:rsidR="000132AF" w:rsidRPr="00A62D16">
        <w:rPr>
          <w:b w:val="0"/>
          <w:spacing w:val="-2"/>
        </w:rPr>
        <w:t>;</w:t>
      </w:r>
      <w:r w:rsidR="000132AF">
        <w:rPr>
          <w:b w:val="0"/>
        </w:rPr>
        <w:t xml:space="preserve"> </w:t>
      </w:r>
    </w:p>
    <w:p w14:paraId="05D4BC78" w14:textId="4756B676" w:rsidR="000132AF" w:rsidRDefault="006C399F" w:rsidP="009D0B44">
      <w:pPr>
        <w:pStyle w:val="BodyText"/>
        <w:spacing w:before="120" w:after="120"/>
        <w:ind w:firstLine="720"/>
        <w:jc w:val="both"/>
        <w:outlineLvl w:val="9"/>
        <w:rPr>
          <w:b w:val="0"/>
        </w:rPr>
      </w:pPr>
      <w:proofErr w:type="gramStart"/>
      <w:r>
        <w:rPr>
          <w:b w:val="0"/>
        </w:rPr>
        <w:t xml:space="preserve">- </w:t>
      </w:r>
      <w:r w:rsidR="000132AF">
        <w:rPr>
          <w:b w:val="0"/>
        </w:rPr>
        <w:t>ĐT:</w:t>
      </w:r>
      <w:r w:rsidR="00650692">
        <w:rPr>
          <w:b w:val="0"/>
        </w:rPr>
        <w:t xml:space="preserve"> </w:t>
      </w:r>
      <w:r w:rsidR="00143EAB">
        <w:rPr>
          <w:b w:val="0"/>
        </w:rPr>
        <w:t>0886.798.638</w:t>
      </w:r>
      <w:r w:rsidR="004C5B74">
        <w:rPr>
          <w:b w:val="0"/>
        </w:rPr>
        <w:t>.</w:t>
      </w:r>
      <w:proofErr w:type="gramEnd"/>
    </w:p>
    <w:p w14:paraId="4D4EF97F" w14:textId="77777777" w:rsidR="0056022A" w:rsidRDefault="00650692" w:rsidP="009D0B44">
      <w:pPr>
        <w:pStyle w:val="BodyText"/>
        <w:tabs>
          <w:tab w:val="left" w:pos="1127"/>
        </w:tabs>
        <w:spacing w:before="120" w:after="120"/>
        <w:ind w:firstLine="720"/>
        <w:jc w:val="both"/>
        <w:outlineLvl w:val="9"/>
      </w:pPr>
      <w:r>
        <w:rPr>
          <w:rStyle w:val="BodyTextChar"/>
          <w:color w:val="000000"/>
          <w:lang w:eastAsia="vi-VN"/>
        </w:rPr>
        <w:t>3. Cách thức tiếp nhận báo giá:</w:t>
      </w:r>
    </w:p>
    <w:p w14:paraId="69C655ED" w14:textId="6BE621C3" w:rsidR="0056022A" w:rsidRPr="009D0B44" w:rsidRDefault="00650692" w:rsidP="009D0B44">
      <w:pPr>
        <w:pStyle w:val="BodyText"/>
        <w:spacing w:before="120" w:after="120"/>
        <w:ind w:firstLine="720"/>
        <w:jc w:val="both"/>
        <w:outlineLvl w:val="9"/>
        <w:rPr>
          <w:spacing w:val="6"/>
        </w:rPr>
      </w:pPr>
      <w:r w:rsidRPr="009D0B44">
        <w:rPr>
          <w:rStyle w:val="BodyTextChar"/>
          <w:iCs/>
          <w:color w:val="000000"/>
          <w:spacing w:val="6"/>
          <w:lang w:eastAsia="vi-VN"/>
        </w:rPr>
        <w:t xml:space="preserve">- Nhận trực tiếp tại địa chỉ: Bệnh viện Đa khoa </w:t>
      </w:r>
      <w:proofErr w:type="gramStart"/>
      <w:r w:rsidRPr="009D0B44">
        <w:rPr>
          <w:rStyle w:val="BodyTextChar"/>
          <w:iCs/>
          <w:color w:val="000000"/>
          <w:spacing w:val="6"/>
          <w:lang w:eastAsia="vi-VN"/>
        </w:rPr>
        <w:t>Sa</w:t>
      </w:r>
      <w:proofErr w:type="gramEnd"/>
      <w:r w:rsidRPr="009D0B44">
        <w:rPr>
          <w:rStyle w:val="BodyTextChar"/>
          <w:iCs/>
          <w:color w:val="000000"/>
          <w:spacing w:val="6"/>
          <w:lang w:eastAsia="vi-VN"/>
        </w:rPr>
        <w:t xml:space="preserve"> Đéc</w:t>
      </w:r>
      <w:r w:rsidR="0024496F">
        <w:rPr>
          <w:rStyle w:val="BodyTextChar"/>
          <w:iCs/>
          <w:color w:val="000000"/>
          <w:spacing w:val="6"/>
          <w:lang w:val="vi-VN" w:eastAsia="vi-VN"/>
        </w:rPr>
        <w:t>. S</w:t>
      </w:r>
      <w:r w:rsidR="00710066" w:rsidRPr="009D0B44">
        <w:rPr>
          <w:rStyle w:val="BodyTextChar"/>
          <w:iCs/>
          <w:color w:val="000000"/>
          <w:spacing w:val="6"/>
          <w:lang w:eastAsia="vi-VN"/>
        </w:rPr>
        <w:t>ố</w:t>
      </w:r>
      <w:r w:rsidRPr="009D0B44">
        <w:rPr>
          <w:rStyle w:val="BodyTextChar"/>
          <w:iCs/>
          <w:color w:val="000000"/>
          <w:spacing w:val="6"/>
          <w:lang w:eastAsia="vi-VN"/>
        </w:rPr>
        <w:t xml:space="preserve"> 153</w:t>
      </w:r>
      <w:r w:rsidR="0024496F">
        <w:rPr>
          <w:rStyle w:val="BodyTextChar"/>
          <w:iCs/>
          <w:color w:val="000000"/>
          <w:spacing w:val="6"/>
          <w:lang w:val="vi-VN" w:eastAsia="vi-VN"/>
        </w:rPr>
        <w:t xml:space="preserve"> </w:t>
      </w:r>
      <w:r w:rsidR="00C750AF" w:rsidRPr="009D0B44">
        <w:rPr>
          <w:rStyle w:val="BodyTextChar"/>
          <w:iCs/>
          <w:color w:val="000000"/>
          <w:spacing w:val="6"/>
          <w:lang w:eastAsia="vi-VN"/>
        </w:rPr>
        <w:t>Đ</w:t>
      </w:r>
      <w:r w:rsidR="000132AF" w:rsidRPr="009D0B44">
        <w:rPr>
          <w:rStyle w:val="BodyTextChar"/>
          <w:iCs/>
          <w:color w:val="000000"/>
          <w:spacing w:val="6"/>
          <w:lang w:eastAsia="vi-VN"/>
        </w:rPr>
        <w:t>ường</w:t>
      </w:r>
      <w:r w:rsidRPr="009D0B44">
        <w:rPr>
          <w:rStyle w:val="BodyTextChar"/>
          <w:iCs/>
          <w:color w:val="000000"/>
          <w:spacing w:val="6"/>
          <w:lang w:eastAsia="vi-VN"/>
        </w:rPr>
        <w:t xml:space="preserve"> Nguyễn Sinh Sắc</w:t>
      </w:r>
      <w:r w:rsidR="00710066" w:rsidRPr="009D0B44">
        <w:rPr>
          <w:rStyle w:val="BodyTextChar"/>
          <w:iCs/>
          <w:color w:val="000000"/>
          <w:spacing w:val="6"/>
          <w:lang w:eastAsia="vi-VN"/>
        </w:rPr>
        <w:t>,</w:t>
      </w:r>
      <w:r w:rsidRPr="009D0B44">
        <w:rPr>
          <w:rStyle w:val="BodyTextChar"/>
          <w:iCs/>
          <w:color w:val="000000"/>
          <w:spacing w:val="6"/>
          <w:lang w:eastAsia="vi-VN"/>
        </w:rPr>
        <w:t xml:space="preserve"> khóm Hòa Khánh</w:t>
      </w:r>
      <w:r w:rsidR="00710066" w:rsidRPr="009D0B44">
        <w:rPr>
          <w:rStyle w:val="BodyTextChar"/>
          <w:iCs/>
          <w:color w:val="000000"/>
          <w:spacing w:val="6"/>
          <w:lang w:eastAsia="vi-VN"/>
        </w:rPr>
        <w:t>,</w:t>
      </w:r>
      <w:r w:rsidRPr="009D0B44">
        <w:rPr>
          <w:rStyle w:val="BodyTextChar"/>
          <w:iCs/>
          <w:color w:val="000000"/>
          <w:spacing w:val="6"/>
          <w:lang w:eastAsia="vi-VN"/>
        </w:rPr>
        <w:t xml:space="preserve"> </w:t>
      </w:r>
      <w:r w:rsidR="009D0B44" w:rsidRPr="009D0B44">
        <w:rPr>
          <w:rStyle w:val="BodyTextChar"/>
          <w:iCs/>
          <w:color w:val="000000"/>
          <w:spacing w:val="6"/>
          <w:lang w:eastAsia="vi-VN"/>
        </w:rPr>
        <w:t>P</w:t>
      </w:r>
      <w:r w:rsidRPr="009D0B44">
        <w:rPr>
          <w:rStyle w:val="BodyTextChar"/>
          <w:iCs/>
          <w:color w:val="000000"/>
          <w:spacing w:val="6"/>
          <w:lang w:eastAsia="vi-VN"/>
        </w:rPr>
        <w:t>hường 2</w:t>
      </w:r>
      <w:r w:rsidR="00710066" w:rsidRPr="009D0B44">
        <w:rPr>
          <w:rStyle w:val="BodyTextChar"/>
          <w:iCs/>
          <w:color w:val="000000"/>
          <w:spacing w:val="6"/>
          <w:lang w:eastAsia="vi-VN"/>
        </w:rPr>
        <w:t xml:space="preserve">, </w:t>
      </w:r>
      <w:r w:rsidR="00143EAB" w:rsidRPr="009D0B44">
        <w:rPr>
          <w:rStyle w:val="BodyTextChar"/>
          <w:iCs/>
          <w:color w:val="000000"/>
          <w:spacing w:val="6"/>
          <w:lang w:eastAsia="vi-VN"/>
        </w:rPr>
        <w:t>thành phố</w:t>
      </w:r>
      <w:r w:rsidRPr="009D0B44">
        <w:rPr>
          <w:rStyle w:val="BodyTextChar"/>
          <w:iCs/>
          <w:color w:val="000000"/>
          <w:spacing w:val="6"/>
          <w:lang w:eastAsia="vi-VN"/>
        </w:rPr>
        <w:t xml:space="preserve"> Sa Đéc</w:t>
      </w:r>
      <w:r w:rsidR="00710066" w:rsidRPr="009D0B44">
        <w:rPr>
          <w:rStyle w:val="BodyTextChar"/>
          <w:iCs/>
          <w:color w:val="000000"/>
          <w:spacing w:val="6"/>
          <w:lang w:eastAsia="vi-VN"/>
        </w:rPr>
        <w:t>, tỉnh</w:t>
      </w:r>
      <w:r w:rsidRPr="009D0B44">
        <w:rPr>
          <w:rStyle w:val="BodyTextChar"/>
          <w:iCs/>
          <w:color w:val="000000"/>
          <w:spacing w:val="6"/>
          <w:lang w:eastAsia="vi-VN"/>
        </w:rPr>
        <w:t xml:space="preserve"> Đồng Tháp</w:t>
      </w:r>
      <w:r w:rsidR="004C5B74" w:rsidRPr="009D0B44">
        <w:rPr>
          <w:rStyle w:val="BodyTextChar"/>
          <w:iCs/>
          <w:color w:val="000000"/>
          <w:spacing w:val="6"/>
          <w:lang w:eastAsia="vi-VN"/>
        </w:rPr>
        <w:t>.</w:t>
      </w:r>
    </w:p>
    <w:p w14:paraId="78DB484D" w14:textId="77777777" w:rsidR="0056022A" w:rsidRDefault="00650692" w:rsidP="009D0B44">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w:t>
      </w:r>
      <w:r w:rsidR="00143EAB" w:rsidRPr="00143EAB">
        <w:rPr>
          <w:rStyle w:val="BodyTextChar"/>
          <w:iCs/>
          <w:color w:val="000000"/>
          <w:lang w:eastAsia="vi-VN"/>
        </w:rPr>
        <w:t>vttbyt.bvdksd@gmail.com</w:t>
      </w:r>
      <w:r w:rsidR="004C5B74">
        <w:rPr>
          <w:rStyle w:val="BodyTextChar"/>
          <w:iCs/>
          <w:color w:val="000000"/>
          <w:lang w:eastAsia="vi-VN"/>
        </w:rPr>
        <w:t>.</w:t>
      </w:r>
    </w:p>
    <w:p w14:paraId="0F719EB2" w14:textId="78F9ABFC" w:rsidR="0056022A" w:rsidRDefault="00650692" w:rsidP="009D0B44">
      <w:pPr>
        <w:pStyle w:val="BodyText"/>
        <w:tabs>
          <w:tab w:val="left" w:pos="1074"/>
        </w:tabs>
        <w:spacing w:before="120" w:after="120"/>
        <w:ind w:firstLine="720"/>
        <w:jc w:val="both"/>
        <w:outlineLvl w:val="9"/>
      </w:pPr>
      <w:r>
        <w:rPr>
          <w:rStyle w:val="BodyTextChar"/>
          <w:color w:val="000000"/>
          <w:lang w:eastAsia="vi-VN"/>
        </w:rPr>
        <w:t>4. Thời hạn tiếp nhận báo giá: Từ 08h</w:t>
      </w:r>
      <w:r w:rsidR="0024496F">
        <w:rPr>
          <w:rStyle w:val="BodyTextChar"/>
          <w:color w:val="000000"/>
          <w:lang w:val="vi-VN" w:eastAsia="vi-VN"/>
        </w:rPr>
        <w:t xml:space="preserve"> </w:t>
      </w:r>
      <w:r w:rsidR="00BA144B">
        <w:rPr>
          <w:rStyle w:val="BodyTextChar"/>
          <w:color w:val="000000"/>
          <w:lang w:eastAsia="vi-VN"/>
        </w:rPr>
        <w:t>00</w:t>
      </w:r>
      <w:r>
        <w:rPr>
          <w:rStyle w:val="BodyTextChar"/>
          <w:color w:val="000000"/>
          <w:lang w:eastAsia="vi-VN"/>
        </w:rPr>
        <w:t xml:space="preserve"> ngày </w:t>
      </w:r>
      <w:r w:rsidR="0084745A">
        <w:rPr>
          <w:rStyle w:val="BodyTextChar"/>
          <w:color w:val="000000"/>
          <w:lang w:eastAsia="vi-VN"/>
        </w:rPr>
        <w:t>3</w:t>
      </w:r>
      <w:r w:rsidR="006C399F">
        <w:rPr>
          <w:rStyle w:val="BodyTextChar"/>
          <w:color w:val="000000"/>
          <w:lang w:eastAsia="vi-VN"/>
        </w:rPr>
        <w:t>1</w:t>
      </w:r>
      <w:r>
        <w:rPr>
          <w:rStyle w:val="BodyTextChar"/>
          <w:color w:val="000000"/>
          <w:lang w:eastAsia="vi-VN"/>
        </w:rPr>
        <w:t xml:space="preserve"> </w:t>
      </w:r>
      <w:r w:rsidR="00143EAB">
        <w:rPr>
          <w:rStyle w:val="BodyTextChar"/>
          <w:color w:val="000000"/>
          <w:lang w:eastAsia="vi-VN"/>
        </w:rPr>
        <w:t>tháng 01 năm 2024 đến trước 17h</w:t>
      </w:r>
      <w:r w:rsidR="0024496F">
        <w:rPr>
          <w:rStyle w:val="BodyTextChar"/>
          <w:color w:val="000000"/>
          <w:lang w:val="vi-VN" w:eastAsia="vi-VN"/>
        </w:rPr>
        <w:t xml:space="preserve"> </w:t>
      </w:r>
      <w:r w:rsidR="00143EAB">
        <w:rPr>
          <w:rStyle w:val="BodyTextChar"/>
          <w:color w:val="000000"/>
          <w:lang w:eastAsia="vi-VN"/>
        </w:rPr>
        <w:t xml:space="preserve">00 ngày </w:t>
      </w:r>
      <w:r w:rsidR="006C399F">
        <w:rPr>
          <w:rStyle w:val="BodyTextChar"/>
          <w:color w:val="000000"/>
          <w:lang w:eastAsia="vi-VN"/>
        </w:rPr>
        <w:t>19</w:t>
      </w:r>
      <w:r w:rsidR="00143EAB">
        <w:rPr>
          <w:rStyle w:val="BodyTextChar"/>
          <w:color w:val="000000"/>
          <w:lang w:eastAsia="vi-VN"/>
        </w:rPr>
        <w:t xml:space="preserve"> tháng 02 năm 2024</w:t>
      </w:r>
      <w:r w:rsidR="004C5B74">
        <w:rPr>
          <w:rStyle w:val="BodyTextChar"/>
          <w:color w:val="000000"/>
          <w:lang w:eastAsia="vi-VN"/>
        </w:rPr>
        <w:t>.</w:t>
      </w:r>
    </w:p>
    <w:p w14:paraId="14E1DBB9" w14:textId="77777777" w:rsidR="0056022A" w:rsidRDefault="00650692" w:rsidP="009D0B44">
      <w:pPr>
        <w:pStyle w:val="BodyText"/>
        <w:spacing w:before="120" w:after="120"/>
        <w:ind w:firstLine="720"/>
        <w:jc w:val="both"/>
        <w:outlineLvl w:val="9"/>
      </w:pPr>
      <w:proofErr w:type="gramStart"/>
      <w:r>
        <w:rPr>
          <w:rStyle w:val="BodyTextChar"/>
          <w:color w:val="000000"/>
          <w:lang w:eastAsia="vi-VN"/>
        </w:rPr>
        <w:t>Các báo giá nhận được sau thời điểm nêu trên sẽ không được xem xét.</w:t>
      </w:r>
      <w:proofErr w:type="gramEnd"/>
    </w:p>
    <w:p w14:paraId="37B6FF81" w14:textId="355EB191" w:rsidR="0056022A" w:rsidRDefault="00650692" w:rsidP="009D0B44">
      <w:pPr>
        <w:pStyle w:val="BodyText"/>
        <w:tabs>
          <w:tab w:val="left" w:pos="1112"/>
        </w:tabs>
        <w:spacing w:before="120" w:after="120"/>
        <w:ind w:firstLine="720"/>
        <w:jc w:val="both"/>
        <w:outlineLvl w:val="9"/>
      </w:pPr>
      <w:r>
        <w:rPr>
          <w:rStyle w:val="BodyTextChar"/>
          <w:color w:val="000000"/>
          <w:lang w:eastAsia="vi-VN"/>
        </w:rPr>
        <w:t>5. Thời hạn có hiệu lực của báo giá: Tối thiểu 180 ngày</w:t>
      </w:r>
      <w:r>
        <w:rPr>
          <w:rStyle w:val="BodyTextChar"/>
          <w:iCs/>
          <w:color w:val="000000"/>
          <w:lang w:eastAsia="vi-VN"/>
        </w:rPr>
        <w:t>,</w:t>
      </w:r>
      <w:r>
        <w:rPr>
          <w:rStyle w:val="BodyTextChar"/>
          <w:color w:val="000000"/>
          <w:lang w:eastAsia="vi-VN"/>
        </w:rPr>
        <w:t xml:space="preserve"> kể từ ngày </w:t>
      </w:r>
      <w:proofErr w:type="gramStart"/>
      <w:r w:rsidR="00143EAB">
        <w:rPr>
          <w:rStyle w:val="BodyTextChar"/>
          <w:color w:val="000000"/>
          <w:lang w:eastAsia="vi-VN"/>
        </w:rPr>
        <w:t>0</w:t>
      </w:r>
      <w:r w:rsidR="0084745A">
        <w:rPr>
          <w:rStyle w:val="BodyTextChar"/>
          <w:color w:val="000000"/>
          <w:lang w:eastAsia="vi-VN"/>
        </w:rPr>
        <w:t>8</w:t>
      </w:r>
      <w:r w:rsidR="00143EAB">
        <w:rPr>
          <w:rStyle w:val="BodyTextChar"/>
          <w:color w:val="000000"/>
          <w:lang w:eastAsia="vi-VN"/>
        </w:rPr>
        <w:t xml:space="preserve">  tháng</w:t>
      </w:r>
      <w:proofErr w:type="gramEnd"/>
      <w:r w:rsidR="00143EAB">
        <w:rPr>
          <w:rStyle w:val="BodyTextChar"/>
          <w:color w:val="000000"/>
          <w:lang w:eastAsia="vi-VN"/>
        </w:rPr>
        <w:t xml:space="preserve"> 02 năm 2024</w:t>
      </w:r>
      <w:r>
        <w:rPr>
          <w:rStyle w:val="BodyTextChar"/>
          <w:iCs/>
          <w:color w:val="000000"/>
          <w:lang w:eastAsia="vi-VN"/>
        </w:rPr>
        <w:t>.</w:t>
      </w:r>
    </w:p>
    <w:p w14:paraId="0274D3A8" w14:textId="77777777" w:rsidR="0056022A" w:rsidRDefault="00650692" w:rsidP="009D0B44">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31CAA906" w:rsidR="0056022A" w:rsidRPr="000132AF" w:rsidRDefault="004C5B74" w:rsidP="009D0B44">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5A05B7" w:rsidRPr="005A05B7">
        <w:rPr>
          <w:rStyle w:val="BodyTextChar"/>
          <w:i/>
          <w:color w:val="000000"/>
          <w:lang w:eastAsia="vi-VN"/>
        </w:rPr>
        <w:t xml:space="preserve">(Phụ lục kèm </w:t>
      </w:r>
      <w:proofErr w:type="gramStart"/>
      <w:r w:rsidR="005A05B7" w:rsidRPr="005A05B7">
        <w:rPr>
          <w:rStyle w:val="BodyTextChar"/>
          <w:i/>
          <w:color w:val="000000"/>
          <w:lang w:eastAsia="vi-VN"/>
        </w:rPr>
        <w:t>theo</w:t>
      </w:r>
      <w:proofErr w:type="gramEnd"/>
      <w:r w:rsidR="005A05B7" w:rsidRPr="005A05B7">
        <w:rPr>
          <w:rStyle w:val="BodyTextChar"/>
          <w:i/>
          <w:color w:val="000000"/>
          <w:lang w:eastAsia="vi-VN"/>
        </w:rPr>
        <w:t>)</w:t>
      </w:r>
    </w:p>
    <w:p w14:paraId="2ED1D85D" w14:textId="2AD0BFAA" w:rsidR="0056022A" w:rsidRPr="0024496F" w:rsidRDefault="00650692" w:rsidP="0024496F">
      <w:pPr>
        <w:pStyle w:val="BodyText"/>
        <w:spacing w:before="120" w:after="120"/>
        <w:ind w:firstLine="720"/>
        <w:jc w:val="both"/>
        <w:outlineLvl w:val="9"/>
        <w:rPr>
          <w:b w:val="0"/>
          <w:color w:val="000000"/>
          <w:lang w:eastAsia="vi-VN"/>
        </w:rPr>
      </w:pPr>
      <w:r>
        <w:rPr>
          <w:rStyle w:val="BodyTextChar"/>
          <w:color w:val="000000"/>
          <w:lang w:eastAsia="vi-VN"/>
        </w:rPr>
        <w:t xml:space="preserve">2. Địa điểm cung cấp: </w:t>
      </w:r>
      <w:r w:rsidR="009275C4">
        <w:rPr>
          <w:rStyle w:val="BodyTextChar"/>
          <w:color w:val="000000"/>
          <w:lang w:eastAsia="vi-VN"/>
        </w:rPr>
        <w:t xml:space="preserve">Phòng </w:t>
      </w:r>
      <w:r w:rsidR="003D1EA3">
        <w:rPr>
          <w:rStyle w:val="BodyTextChar"/>
          <w:color w:val="000000"/>
          <w:lang w:eastAsia="vi-VN"/>
        </w:rPr>
        <w:t>V</w:t>
      </w:r>
      <w:r w:rsidR="009275C4">
        <w:rPr>
          <w:rStyle w:val="BodyTextChar"/>
          <w:color w:val="000000"/>
          <w:lang w:eastAsia="vi-VN"/>
        </w:rPr>
        <w:t>ật tư</w:t>
      </w:r>
      <w:r w:rsidR="005A05B7">
        <w:rPr>
          <w:rStyle w:val="BodyTextChar"/>
          <w:color w:val="000000"/>
          <w:lang w:eastAsia="vi-VN"/>
        </w:rPr>
        <w:t xml:space="preserve"> -</w:t>
      </w:r>
      <w:r w:rsidR="009275C4">
        <w:rPr>
          <w:rStyle w:val="BodyTextChar"/>
          <w:color w:val="000000"/>
          <w:lang w:eastAsia="vi-VN"/>
        </w:rPr>
        <w:t xml:space="preserve"> </w:t>
      </w:r>
      <w:r w:rsidR="003D1EA3">
        <w:rPr>
          <w:rStyle w:val="BodyTextChar"/>
          <w:color w:val="000000"/>
          <w:lang w:eastAsia="vi-VN"/>
        </w:rPr>
        <w:t>T</w:t>
      </w:r>
      <w:r w:rsidR="009275C4">
        <w:rPr>
          <w:rStyle w:val="BodyTextChar"/>
          <w:color w:val="000000"/>
          <w:lang w:eastAsia="vi-VN"/>
        </w:rPr>
        <w:t xml:space="preserve">hiết bị </w:t>
      </w:r>
      <w:r w:rsidR="003D1EA3">
        <w:rPr>
          <w:rStyle w:val="BodyTextChar"/>
          <w:color w:val="000000"/>
          <w:lang w:eastAsia="vi-VN"/>
        </w:rPr>
        <w:t>Y</w:t>
      </w:r>
      <w:r w:rsidR="009275C4">
        <w:rPr>
          <w:rStyle w:val="BodyTextChar"/>
          <w:color w:val="000000"/>
          <w:lang w:eastAsia="vi-VN"/>
        </w:rPr>
        <w:t xml:space="preserve"> tế</w:t>
      </w:r>
      <w:r w:rsidR="00710066">
        <w:rPr>
          <w:rStyle w:val="BodyTextChar"/>
          <w:color w:val="000000"/>
          <w:lang w:eastAsia="vi-VN"/>
        </w:rPr>
        <w:t>,</w:t>
      </w:r>
      <w:r>
        <w:rPr>
          <w:rStyle w:val="BodyTextChar"/>
          <w:color w:val="000000"/>
          <w:lang w:eastAsia="vi-VN"/>
        </w:rPr>
        <w:t xml:space="preserve"> </w:t>
      </w:r>
      <w:r w:rsidR="00710066" w:rsidRPr="00710066">
        <w:rPr>
          <w:rStyle w:val="BodyTextChar"/>
          <w:color w:val="000000"/>
          <w:lang w:eastAsia="vi-VN"/>
        </w:rPr>
        <w:t xml:space="preserve">Bệnh viện Đa khoa </w:t>
      </w:r>
      <w:proofErr w:type="gramStart"/>
      <w:r w:rsidR="00710066" w:rsidRPr="00710066">
        <w:rPr>
          <w:rStyle w:val="BodyTextChar"/>
          <w:color w:val="000000"/>
          <w:lang w:eastAsia="vi-VN"/>
        </w:rPr>
        <w:t>Sa</w:t>
      </w:r>
      <w:proofErr w:type="gramEnd"/>
      <w:r w:rsidR="00710066" w:rsidRPr="00710066">
        <w:rPr>
          <w:rStyle w:val="BodyTextChar"/>
          <w:color w:val="000000"/>
          <w:lang w:eastAsia="vi-VN"/>
        </w:rPr>
        <w:t xml:space="preserve"> Đéc</w:t>
      </w:r>
      <w:r w:rsidR="005A05B7">
        <w:rPr>
          <w:rStyle w:val="BodyTextChar"/>
          <w:color w:val="000000"/>
          <w:lang w:eastAsia="vi-VN"/>
        </w:rPr>
        <w:t>.</w:t>
      </w:r>
      <w:r w:rsidR="00710066" w:rsidRPr="00710066">
        <w:rPr>
          <w:rStyle w:val="BodyTextChar"/>
          <w:color w:val="000000"/>
          <w:lang w:eastAsia="vi-VN"/>
        </w:rPr>
        <w:t xml:space="preserve"> </w:t>
      </w:r>
      <w:r w:rsidR="005A05B7">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C750AF">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5A05B7">
        <w:rPr>
          <w:rStyle w:val="BodyTextChar"/>
          <w:color w:val="000000"/>
          <w:lang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77777777" w:rsidR="0056022A" w:rsidRDefault="00650692" w:rsidP="009D0B44">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sidR="00C750AF">
        <w:rPr>
          <w:b w:val="0"/>
        </w:rPr>
        <w:t xml:space="preserve">iao hàng trong </w:t>
      </w:r>
      <w:r>
        <w:rPr>
          <w:b w:val="0"/>
        </w:rPr>
        <w:t>vòng 72 giờ kể từ khi nhận được đơn hàng từ Bệnh viện</w:t>
      </w:r>
      <w:r w:rsidR="000132AF">
        <w:rPr>
          <w:b w:val="0"/>
        </w:rPr>
        <w:t>.</w:t>
      </w:r>
    </w:p>
    <w:p w14:paraId="425B468B" w14:textId="2A8A8FEC" w:rsidR="0056022A" w:rsidRDefault="00650692" w:rsidP="009D0B44">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w:t>
      </w:r>
      <w:r w:rsidR="005A05B7">
        <w:rPr>
          <w:rStyle w:val="BodyTextChar"/>
          <w:color w:val="000000"/>
          <w:lang w:eastAsia="vi-VN"/>
        </w:rPr>
        <w:t xml:space="preserve"> chức lựa chọn nhà thầu: Quý</w:t>
      </w:r>
      <w:r w:rsidR="00143EAB">
        <w:rPr>
          <w:rStyle w:val="BodyTextChar"/>
          <w:color w:val="000000"/>
          <w:lang w:eastAsia="vi-VN"/>
        </w:rPr>
        <w:t xml:space="preserve"> </w:t>
      </w:r>
      <w:r w:rsidR="008A5787">
        <w:rPr>
          <w:rStyle w:val="BodyTextChar"/>
          <w:color w:val="000000"/>
          <w:lang w:eastAsia="vi-VN"/>
        </w:rPr>
        <w:t>I, II</w:t>
      </w:r>
      <w:r w:rsidR="005A05B7">
        <w:rPr>
          <w:rStyle w:val="BodyTextChar"/>
          <w:color w:val="000000"/>
          <w:lang w:eastAsia="vi-VN"/>
        </w:rPr>
        <w:t xml:space="preserve"> năm </w:t>
      </w:r>
      <w:r w:rsidR="00143EAB">
        <w:rPr>
          <w:rStyle w:val="BodyTextChar"/>
          <w:color w:val="000000"/>
          <w:lang w:eastAsia="vi-VN"/>
        </w:rPr>
        <w:t>2024</w:t>
      </w:r>
      <w:r w:rsidR="000132AF">
        <w:rPr>
          <w:rStyle w:val="BodyTextChar"/>
          <w:color w:val="000000"/>
          <w:lang w:eastAsia="vi-VN"/>
        </w:rPr>
        <w:t>.</w:t>
      </w:r>
    </w:p>
    <w:p w14:paraId="42AE10A5" w14:textId="77777777" w:rsidR="000132AF" w:rsidRDefault="00650692" w:rsidP="009D0B44">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9D0B44">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 xml:space="preserve">Chuyển khoản và thanh toán </w:t>
      </w:r>
      <w:proofErr w:type="gramStart"/>
      <w:r>
        <w:rPr>
          <w:b w:val="0"/>
        </w:rPr>
        <w:t>theo</w:t>
      </w:r>
      <w:proofErr w:type="gramEnd"/>
      <w:r>
        <w:rPr>
          <w:b w:val="0"/>
        </w:rPr>
        <w:t xml:space="preserve"> tiến độ.</w:t>
      </w:r>
    </w:p>
    <w:p w14:paraId="5AB5C374" w14:textId="77777777" w:rsidR="0056022A" w:rsidRDefault="00650692" w:rsidP="009D0B44">
      <w:pPr>
        <w:pStyle w:val="BodyText"/>
        <w:widowControl w:val="0"/>
        <w:tabs>
          <w:tab w:val="left" w:pos="1086"/>
        </w:tabs>
        <w:spacing w:before="120" w:after="120"/>
        <w:ind w:firstLine="720"/>
        <w:jc w:val="both"/>
        <w:outlineLvl w:val="9"/>
        <w:rPr>
          <w:b w:val="0"/>
        </w:rPr>
      </w:pPr>
      <w:r>
        <w:rPr>
          <w:b w:val="0"/>
        </w:rPr>
        <w:lastRenderedPageBreak/>
        <w:t xml:space="preserve">- Điều kiện thanh toán: </w:t>
      </w:r>
      <w:r w:rsidR="00710066">
        <w:rPr>
          <w:b w:val="0"/>
        </w:rPr>
        <w:t>Đ</w:t>
      </w:r>
      <w:r>
        <w:rPr>
          <w:b w:val="0"/>
        </w:rPr>
        <w:t xml:space="preserve">ược cung cấp đầy đủ hóa đơn, biên bản nghiệm </w:t>
      </w:r>
      <w:proofErr w:type="gramStart"/>
      <w:r>
        <w:rPr>
          <w:b w:val="0"/>
        </w:rPr>
        <w:t>thu</w:t>
      </w:r>
      <w:proofErr w:type="gramEnd"/>
      <w:r>
        <w:rPr>
          <w:b w:val="0"/>
        </w:rPr>
        <w:t xml:space="preserve"> hàng hóa mỗi kỳ, chứng từ hợp lệ.</w:t>
      </w:r>
    </w:p>
    <w:p w14:paraId="0A1819A7" w14:textId="77777777" w:rsidR="0056022A" w:rsidRDefault="00650692" w:rsidP="009D0B44">
      <w:pPr>
        <w:pStyle w:val="BodyText"/>
        <w:tabs>
          <w:tab w:val="left" w:pos="1090"/>
        </w:tabs>
        <w:spacing w:before="120" w:after="120"/>
        <w:ind w:firstLine="720"/>
        <w:jc w:val="both"/>
        <w:outlineLvl w:val="9"/>
      </w:pPr>
      <w:r>
        <w:rPr>
          <w:b w:val="0"/>
        </w:rPr>
        <w:t>- Thời hạn thanh toán: 90 ngày</w:t>
      </w:r>
      <w:r w:rsidRPr="00C750AF">
        <w:rPr>
          <w:b w:val="0"/>
        </w:rPr>
        <w:t>.</w:t>
      </w:r>
    </w:p>
    <w:p w14:paraId="599CCD58" w14:textId="77777777" w:rsidR="0056022A" w:rsidRDefault="00650692" w:rsidP="009D0B44">
      <w:pPr>
        <w:pStyle w:val="BodyText"/>
        <w:tabs>
          <w:tab w:val="left" w:pos="1170"/>
        </w:tabs>
        <w:spacing w:before="120" w:after="120"/>
        <w:ind w:firstLine="720"/>
        <w:jc w:val="both"/>
        <w:outlineLvl w:val="9"/>
      </w:pPr>
      <w:r>
        <w:rPr>
          <w:rStyle w:val="BodyTextChar"/>
          <w:color w:val="000000"/>
          <w:lang w:eastAsia="vi-VN"/>
        </w:rPr>
        <w:t>5. Các thông tin khác</w:t>
      </w:r>
      <w:r w:rsidR="00710066">
        <w:rPr>
          <w:rStyle w:val="BodyTextChar"/>
          <w:color w:val="000000"/>
          <w:lang w:eastAsia="vi-VN"/>
        </w:rPr>
        <w:t>: Không.</w:t>
      </w:r>
    </w:p>
    <w:p w14:paraId="6F7E9337" w14:textId="77777777" w:rsidR="0056022A" w:rsidRDefault="00650692" w:rsidP="009D0B44">
      <w:pPr>
        <w:tabs>
          <w:tab w:val="left" w:pos="6160"/>
        </w:tabs>
        <w:spacing w:before="120" w:after="120"/>
        <w:ind w:firstLine="720"/>
        <w:jc w:val="both"/>
      </w:pPr>
      <w:r>
        <w:t>Trân trọng kính chào</w:t>
      </w:r>
      <w:proofErr w:type="gramStart"/>
      <w:r>
        <w:t>./</w:t>
      </w:r>
      <w:proofErr w:type="gramEnd"/>
      <w:r>
        <w:t>.</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ECA4650" w14:textId="77777777">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076166BB"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w:t>
            </w:r>
            <w:r w:rsidR="00CE4532">
              <w:rPr>
                <w:sz w:val="22"/>
                <w:szCs w:val="22"/>
              </w:rPr>
              <w:t>01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1BA1453A" w14:textId="77777777" w:rsidR="0056022A" w:rsidRPr="005A05B7" w:rsidRDefault="0056022A">
            <w:pPr>
              <w:rPr>
                <w:b/>
                <w:sz w:val="38"/>
              </w:rPr>
            </w:pPr>
          </w:p>
          <w:p w14:paraId="14E994B8" w14:textId="77777777" w:rsidR="0056022A" w:rsidRPr="0024496F" w:rsidRDefault="0056022A">
            <w:pPr>
              <w:jc w:val="center"/>
              <w:rPr>
                <w:b/>
                <w:sz w:val="34"/>
                <w:szCs w:val="3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bookmarkStart w:id="0" w:name="_GoBack"/>
      <w:bookmarkEnd w:id="0"/>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082A3E51" w14:textId="77777777" w:rsidR="0064134C" w:rsidRDefault="0064134C">
      <w:pPr>
        <w:pStyle w:val="BodyText"/>
        <w:tabs>
          <w:tab w:val="left" w:pos="1172"/>
          <w:tab w:val="left" w:pos="8827"/>
        </w:tabs>
        <w:spacing w:after="120"/>
        <w:ind w:firstLine="720"/>
        <w:jc w:val="both"/>
        <w:rPr>
          <w:i/>
        </w:rPr>
      </w:pPr>
    </w:p>
    <w:p w14:paraId="57A5630B" w14:textId="77777777" w:rsidR="0064134C" w:rsidRDefault="0064134C">
      <w:pPr>
        <w:pStyle w:val="BodyText"/>
        <w:tabs>
          <w:tab w:val="left" w:pos="1172"/>
          <w:tab w:val="left" w:pos="8827"/>
        </w:tabs>
        <w:spacing w:after="120"/>
        <w:ind w:firstLine="720"/>
        <w:jc w:val="both"/>
        <w:rPr>
          <w:i/>
        </w:rPr>
      </w:pPr>
    </w:p>
    <w:p w14:paraId="7ED590FB" w14:textId="77777777" w:rsidR="0064134C" w:rsidRDefault="0064134C">
      <w:pPr>
        <w:pStyle w:val="BodyText"/>
        <w:tabs>
          <w:tab w:val="left" w:pos="1172"/>
          <w:tab w:val="left" w:pos="8827"/>
        </w:tabs>
        <w:spacing w:after="120"/>
        <w:ind w:firstLine="720"/>
        <w:jc w:val="both"/>
        <w:rPr>
          <w:i/>
        </w:rPr>
      </w:pPr>
    </w:p>
    <w:p w14:paraId="6227F447" w14:textId="77777777" w:rsidR="0064134C" w:rsidRDefault="0064134C">
      <w:pPr>
        <w:pStyle w:val="BodyText"/>
        <w:tabs>
          <w:tab w:val="left" w:pos="1172"/>
          <w:tab w:val="left" w:pos="8827"/>
        </w:tabs>
        <w:spacing w:after="120"/>
        <w:ind w:firstLine="720"/>
        <w:jc w:val="both"/>
        <w:rPr>
          <w:i/>
        </w:rPr>
      </w:pPr>
    </w:p>
    <w:p w14:paraId="31D334D1" w14:textId="77777777" w:rsidR="00AB4BA9" w:rsidRDefault="00AB4BA9">
      <w:pPr>
        <w:pStyle w:val="BodyText"/>
        <w:tabs>
          <w:tab w:val="left" w:pos="1172"/>
          <w:tab w:val="left" w:pos="8827"/>
        </w:tabs>
        <w:spacing w:after="120"/>
        <w:ind w:firstLine="720"/>
        <w:jc w:val="both"/>
        <w:rPr>
          <w:i/>
        </w:rPr>
      </w:pPr>
    </w:p>
    <w:p w14:paraId="0E9DF46B" w14:textId="77777777" w:rsidR="00AE0E36" w:rsidRDefault="00AE0E36">
      <w:pPr>
        <w:rPr>
          <w:b/>
          <w:i/>
        </w:rPr>
      </w:pPr>
      <w:r>
        <w:rPr>
          <w:i/>
        </w:rPr>
        <w:br w:type="page"/>
      </w:r>
    </w:p>
    <w:p w14:paraId="5CB67314" w14:textId="7471C76D" w:rsidR="0064134C" w:rsidRPr="0064134C" w:rsidRDefault="005A05B7" w:rsidP="005A05B7">
      <w:pPr>
        <w:pStyle w:val="BodyText"/>
        <w:tabs>
          <w:tab w:val="left" w:pos="1172"/>
          <w:tab w:val="left" w:pos="8827"/>
        </w:tabs>
        <w:spacing w:after="120"/>
        <w:jc w:val="center"/>
      </w:pPr>
      <w:r>
        <w:lastRenderedPageBreak/>
        <w:t>P</w:t>
      </w:r>
      <w:r w:rsidRPr="0064134C">
        <w:t>HỤ LỤC</w:t>
      </w:r>
    </w:p>
    <w:p w14:paraId="1652506C" w14:textId="20DBA95A" w:rsidR="0064134C" w:rsidRPr="00AB4BA9" w:rsidRDefault="0064134C" w:rsidP="005A05B7">
      <w:pPr>
        <w:pStyle w:val="BodyText"/>
        <w:tabs>
          <w:tab w:val="left" w:pos="1172"/>
          <w:tab w:val="left" w:pos="8827"/>
        </w:tabs>
        <w:spacing w:after="60"/>
        <w:jc w:val="center"/>
        <w:outlineLvl w:val="9"/>
        <w:rPr>
          <w:b w:val="0"/>
          <w:i/>
          <w:sz w:val="26"/>
          <w:szCs w:val="26"/>
        </w:rPr>
      </w:pPr>
      <w:r w:rsidRPr="00AB4BA9">
        <w:rPr>
          <w:b w:val="0"/>
          <w:i/>
          <w:sz w:val="26"/>
          <w:szCs w:val="26"/>
        </w:rPr>
        <w:t xml:space="preserve">(Kèm </w:t>
      </w:r>
      <w:proofErr w:type="gramStart"/>
      <w:r w:rsidRPr="00AB4BA9">
        <w:rPr>
          <w:b w:val="0"/>
          <w:i/>
          <w:sz w:val="26"/>
          <w:szCs w:val="26"/>
        </w:rPr>
        <w:t>theo</w:t>
      </w:r>
      <w:proofErr w:type="gramEnd"/>
      <w:r w:rsidRPr="00AB4BA9">
        <w:rPr>
          <w:b w:val="0"/>
          <w:i/>
          <w:sz w:val="26"/>
          <w:szCs w:val="26"/>
        </w:rPr>
        <w:t xml:space="preserve">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Pr>
          <w:b w:val="0"/>
          <w:i/>
          <w:sz w:val="26"/>
          <w:szCs w:val="26"/>
        </w:rPr>
        <w:t>VTTBYT</w:t>
      </w:r>
      <w:r w:rsidRPr="00AB4BA9">
        <w:rPr>
          <w:b w:val="0"/>
          <w:i/>
          <w:sz w:val="26"/>
          <w:szCs w:val="26"/>
        </w:rPr>
        <w:t xml:space="preserve"> ngày </w:t>
      </w:r>
      <w:r w:rsidR="00AB4BA9">
        <w:rPr>
          <w:b w:val="0"/>
          <w:i/>
          <w:sz w:val="26"/>
          <w:szCs w:val="26"/>
        </w:rPr>
        <w:t xml:space="preserve">    </w:t>
      </w:r>
      <w:r w:rsidR="00C750AF">
        <w:rPr>
          <w:b w:val="0"/>
          <w:i/>
          <w:sz w:val="26"/>
          <w:szCs w:val="26"/>
        </w:rPr>
        <w:t xml:space="preserve"> </w:t>
      </w:r>
      <w:r w:rsidR="00AB4BA9">
        <w:rPr>
          <w:b w:val="0"/>
          <w:i/>
          <w:sz w:val="26"/>
          <w:szCs w:val="26"/>
        </w:rPr>
        <w:t xml:space="preserve"> </w:t>
      </w:r>
      <w:r w:rsidRPr="00AB4BA9">
        <w:rPr>
          <w:b w:val="0"/>
          <w:i/>
          <w:sz w:val="26"/>
          <w:szCs w:val="26"/>
        </w:rPr>
        <w:t xml:space="preserve">  </w:t>
      </w:r>
      <w:r w:rsidR="00143EAB">
        <w:rPr>
          <w:b w:val="0"/>
          <w:i/>
          <w:sz w:val="26"/>
          <w:szCs w:val="26"/>
        </w:rPr>
        <w:t>tháng 01 năm 2024</w:t>
      </w:r>
      <w:r w:rsidRPr="00AB4BA9">
        <w:rPr>
          <w:b w:val="0"/>
          <w:i/>
          <w:sz w:val="26"/>
          <w:szCs w:val="26"/>
        </w:rPr>
        <w:t xml:space="preserve"> </w:t>
      </w:r>
      <w:r w:rsidR="005A05B7">
        <w:rPr>
          <w:b w:val="0"/>
          <w:i/>
          <w:sz w:val="26"/>
          <w:szCs w:val="26"/>
        </w:rPr>
        <w:t xml:space="preserve">   của </w:t>
      </w:r>
      <w:r w:rsidRPr="00AB4BA9">
        <w:rPr>
          <w:b w:val="0"/>
          <w:i/>
          <w:sz w:val="26"/>
          <w:szCs w:val="26"/>
        </w:rPr>
        <w:t>Bệnh viện Đa khoa Sa Đéc)</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9781" w:type="dxa"/>
        <w:jc w:val="center"/>
        <w:tblLook w:val="04A0" w:firstRow="1" w:lastRow="0" w:firstColumn="1" w:lastColumn="0" w:noHBand="0" w:noVBand="1"/>
      </w:tblPr>
      <w:tblGrid>
        <w:gridCol w:w="708"/>
        <w:gridCol w:w="1018"/>
        <w:gridCol w:w="2692"/>
        <w:gridCol w:w="4654"/>
        <w:gridCol w:w="895"/>
      </w:tblGrid>
      <w:tr w:rsidR="00132422" w:rsidRPr="00132422" w14:paraId="7F39BE5A" w14:textId="77777777" w:rsidTr="005A05B7">
        <w:trPr>
          <w:trHeight w:val="315"/>
          <w:tblHeader/>
          <w:jc w:val="center"/>
        </w:trPr>
        <w:tc>
          <w:tcPr>
            <w:tcW w:w="7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132422" w:rsidRPr="00B9398F" w:rsidRDefault="00132422" w:rsidP="00132422">
            <w:pPr>
              <w:jc w:val="center"/>
              <w:rPr>
                <w:rFonts w:asciiTheme="majorHAnsi" w:hAnsiTheme="majorHAnsi" w:cstheme="majorHAnsi"/>
                <w:b/>
                <w:bCs/>
                <w:sz w:val="26"/>
                <w:szCs w:val="26"/>
              </w:rPr>
            </w:pPr>
            <w:r w:rsidRPr="00B9398F">
              <w:rPr>
                <w:rFonts w:asciiTheme="majorHAnsi" w:hAnsiTheme="majorHAnsi" w:cstheme="majorHAnsi"/>
                <w:b/>
                <w:bCs/>
                <w:sz w:val="26"/>
                <w:szCs w:val="26"/>
              </w:rPr>
              <w:t>STT</w:t>
            </w:r>
          </w:p>
        </w:tc>
        <w:tc>
          <w:tcPr>
            <w:tcW w:w="1018" w:type="dxa"/>
            <w:tcBorders>
              <w:top w:val="single" w:sz="4" w:space="0" w:color="000000"/>
              <w:left w:val="nil"/>
              <w:bottom w:val="single" w:sz="4" w:space="0" w:color="000000"/>
              <w:right w:val="single" w:sz="4" w:space="0" w:color="000000"/>
            </w:tcBorders>
            <w:shd w:val="clear" w:color="auto" w:fill="auto"/>
            <w:noWrap/>
            <w:vAlign w:val="center"/>
            <w:hideMark/>
          </w:tcPr>
          <w:p w14:paraId="6A4FDA15" w14:textId="77777777" w:rsidR="00132422" w:rsidRPr="00B9398F" w:rsidRDefault="00132422" w:rsidP="00132422">
            <w:pPr>
              <w:jc w:val="center"/>
              <w:rPr>
                <w:rFonts w:asciiTheme="majorHAnsi" w:hAnsiTheme="majorHAnsi" w:cstheme="majorHAnsi"/>
                <w:b/>
                <w:bCs/>
                <w:sz w:val="26"/>
                <w:szCs w:val="26"/>
              </w:rPr>
            </w:pPr>
            <w:r w:rsidRPr="00B9398F">
              <w:rPr>
                <w:rFonts w:asciiTheme="majorHAnsi" w:hAnsiTheme="majorHAnsi" w:cstheme="majorHAnsi"/>
                <w:b/>
                <w:bCs/>
                <w:sz w:val="26"/>
                <w:szCs w:val="26"/>
              </w:rPr>
              <w:t>Mã danh mục</w:t>
            </w:r>
          </w:p>
        </w:tc>
        <w:tc>
          <w:tcPr>
            <w:tcW w:w="2692"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77777777" w:rsidR="00132422" w:rsidRPr="00B9398F" w:rsidRDefault="00132422" w:rsidP="00132422">
            <w:pPr>
              <w:jc w:val="center"/>
              <w:rPr>
                <w:rFonts w:asciiTheme="majorHAnsi" w:hAnsiTheme="majorHAnsi" w:cstheme="majorHAnsi"/>
                <w:b/>
                <w:bCs/>
                <w:sz w:val="26"/>
                <w:szCs w:val="26"/>
              </w:rPr>
            </w:pPr>
            <w:r w:rsidRPr="00B9398F">
              <w:rPr>
                <w:rFonts w:asciiTheme="majorHAnsi" w:hAnsiTheme="majorHAnsi" w:cstheme="majorHAnsi"/>
                <w:b/>
                <w:bCs/>
                <w:sz w:val="26"/>
                <w:szCs w:val="26"/>
              </w:rPr>
              <w:t>Nhóm, loại vật tư y tế</w:t>
            </w:r>
          </w:p>
        </w:tc>
        <w:tc>
          <w:tcPr>
            <w:tcW w:w="4654"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132422" w:rsidRPr="00B9398F" w:rsidRDefault="00132422" w:rsidP="00132422">
            <w:pPr>
              <w:jc w:val="center"/>
              <w:rPr>
                <w:rFonts w:asciiTheme="majorHAnsi" w:hAnsiTheme="majorHAnsi" w:cstheme="majorHAnsi"/>
                <w:b/>
                <w:bCs/>
                <w:sz w:val="26"/>
                <w:szCs w:val="26"/>
              </w:rPr>
            </w:pPr>
            <w:r w:rsidRPr="00B9398F">
              <w:rPr>
                <w:rFonts w:asciiTheme="majorHAnsi" w:hAnsiTheme="majorHAnsi" w:cstheme="majorHAnsi"/>
                <w:b/>
                <w:bCs/>
                <w:sz w:val="26"/>
                <w:szCs w:val="26"/>
              </w:rPr>
              <w:t>Đặc tính kỹ thuật</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14:paraId="31FE2E0F" w14:textId="77777777" w:rsidR="00132422" w:rsidRPr="00B9398F" w:rsidRDefault="00132422" w:rsidP="00132422">
            <w:pPr>
              <w:jc w:val="center"/>
              <w:rPr>
                <w:rFonts w:asciiTheme="majorHAnsi" w:hAnsiTheme="majorHAnsi" w:cstheme="majorHAnsi"/>
                <w:b/>
                <w:bCs/>
                <w:sz w:val="26"/>
                <w:szCs w:val="26"/>
              </w:rPr>
            </w:pPr>
            <w:r w:rsidRPr="00B9398F">
              <w:rPr>
                <w:rFonts w:asciiTheme="majorHAnsi" w:hAnsiTheme="majorHAnsi" w:cstheme="majorHAnsi"/>
                <w:b/>
                <w:bCs/>
                <w:sz w:val="26"/>
                <w:szCs w:val="26"/>
              </w:rPr>
              <w:t>Đơn vị tính</w:t>
            </w:r>
          </w:p>
        </w:tc>
      </w:tr>
      <w:tr w:rsidR="00132422" w:rsidRPr="00132422" w14:paraId="1204C39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54878C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w:t>
            </w:r>
          </w:p>
        </w:tc>
        <w:tc>
          <w:tcPr>
            <w:tcW w:w="1018" w:type="dxa"/>
            <w:tcBorders>
              <w:top w:val="nil"/>
              <w:left w:val="nil"/>
              <w:bottom w:val="single" w:sz="4" w:space="0" w:color="000000"/>
              <w:right w:val="single" w:sz="4" w:space="0" w:color="000000"/>
            </w:tcBorders>
            <w:shd w:val="clear" w:color="auto" w:fill="auto"/>
            <w:noWrap/>
            <w:vAlign w:val="center"/>
            <w:hideMark/>
          </w:tcPr>
          <w:p w14:paraId="284E74B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G3.3</w:t>
            </w:r>
          </w:p>
        </w:tc>
        <w:tc>
          <w:tcPr>
            <w:tcW w:w="2692" w:type="dxa"/>
            <w:tcBorders>
              <w:top w:val="nil"/>
              <w:left w:val="nil"/>
              <w:bottom w:val="single" w:sz="4" w:space="0" w:color="000000"/>
              <w:right w:val="single" w:sz="4" w:space="0" w:color="000000"/>
            </w:tcBorders>
            <w:shd w:val="clear" w:color="auto" w:fill="auto"/>
            <w:noWrap/>
            <w:vAlign w:val="center"/>
            <w:hideMark/>
          </w:tcPr>
          <w:p w14:paraId="64DF4A3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Băng chun, băng đàn hồi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52F2EB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Băng thun 3 móc 10cm x 4,5m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E2023A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2B92CEC3"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BCF5BD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w:t>
            </w:r>
          </w:p>
        </w:tc>
        <w:tc>
          <w:tcPr>
            <w:tcW w:w="1018" w:type="dxa"/>
            <w:tcBorders>
              <w:top w:val="nil"/>
              <w:left w:val="nil"/>
              <w:bottom w:val="single" w:sz="4" w:space="0" w:color="000000"/>
              <w:right w:val="single" w:sz="4" w:space="0" w:color="000000"/>
            </w:tcBorders>
            <w:shd w:val="clear" w:color="auto" w:fill="auto"/>
            <w:noWrap/>
            <w:vAlign w:val="center"/>
            <w:hideMark/>
          </w:tcPr>
          <w:p w14:paraId="3D03B3A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G3.8</w:t>
            </w:r>
          </w:p>
        </w:tc>
        <w:tc>
          <w:tcPr>
            <w:tcW w:w="2692" w:type="dxa"/>
            <w:tcBorders>
              <w:top w:val="nil"/>
              <w:left w:val="nil"/>
              <w:bottom w:val="single" w:sz="4" w:space="0" w:color="000000"/>
              <w:right w:val="single" w:sz="4" w:space="0" w:color="000000"/>
            </w:tcBorders>
            <w:shd w:val="clear" w:color="auto" w:fill="auto"/>
            <w:noWrap/>
            <w:vAlign w:val="center"/>
            <w:hideMark/>
          </w:tcPr>
          <w:p w14:paraId="520FF85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Gạc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9B7FAC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Bông gạc đắp vết thương 6cm x 10cm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21D5D5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Miếng</w:t>
            </w:r>
          </w:p>
        </w:tc>
      </w:tr>
      <w:tr w:rsidR="00132422" w:rsidRPr="00132422" w14:paraId="3F0EBE6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A12E7D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w:t>
            </w:r>
          </w:p>
        </w:tc>
        <w:tc>
          <w:tcPr>
            <w:tcW w:w="1018" w:type="dxa"/>
            <w:tcBorders>
              <w:top w:val="nil"/>
              <w:left w:val="nil"/>
              <w:bottom w:val="single" w:sz="4" w:space="0" w:color="000000"/>
              <w:right w:val="single" w:sz="4" w:space="0" w:color="000000"/>
            </w:tcBorders>
            <w:shd w:val="clear" w:color="auto" w:fill="auto"/>
            <w:noWrap/>
            <w:vAlign w:val="center"/>
            <w:hideMark/>
          </w:tcPr>
          <w:p w14:paraId="02558E4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G3.11</w:t>
            </w:r>
          </w:p>
        </w:tc>
        <w:tc>
          <w:tcPr>
            <w:tcW w:w="2692" w:type="dxa"/>
            <w:tcBorders>
              <w:top w:val="nil"/>
              <w:left w:val="nil"/>
              <w:bottom w:val="single" w:sz="4" w:space="0" w:color="000000"/>
              <w:right w:val="single" w:sz="4" w:space="0" w:color="000000"/>
            </w:tcBorders>
            <w:shd w:val="clear" w:color="auto" w:fill="auto"/>
            <w:noWrap/>
            <w:vAlign w:val="center"/>
            <w:hideMark/>
          </w:tcPr>
          <w:p w14:paraId="274126B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Gạc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97644C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Gạc y tế 10cm x 10cm x 8 lớp, không tiệt trùng, gấp biên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9391CB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Miếng</w:t>
            </w:r>
          </w:p>
        </w:tc>
      </w:tr>
      <w:tr w:rsidR="00132422" w:rsidRPr="00132422" w14:paraId="40339F67"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3ABDBF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w:t>
            </w:r>
          </w:p>
        </w:tc>
        <w:tc>
          <w:tcPr>
            <w:tcW w:w="1018" w:type="dxa"/>
            <w:tcBorders>
              <w:top w:val="nil"/>
              <w:left w:val="nil"/>
              <w:bottom w:val="single" w:sz="4" w:space="0" w:color="000000"/>
              <w:right w:val="single" w:sz="4" w:space="0" w:color="000000"/>
            </w:tcBorders>
            <w:shd w:val="clear" w:color="auto" w:fill="auto"/>
            <w:noWrap/>
            <w:vAlign w:val="center"/>
            <w:hideMark/>
          </w:tcPr>
          <w:p w14:paraId="6322B5C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G3.15</w:t>
            </w:r>
          </w:p>
        </w:tc>
        <w:tc>
          <w:tcPr>
            <w:tcW w:w="2692" w:type="dxa"/>
            <w:tcBorders>
              <w:top w:val="nil"/>
              <w:left w:val="nil"/>
              <w:bottom w:val="single" w:sz="4" w:space="0" w:color="000000"/>
              <w:right w:val="single" w:sz="4" w:space="0" w:color="000000"/>
            </w:tcBorders>
            <w:shd w:val="clear" w:color="auto" w:fill="auto"/>
            <w:noWrap/>
            <w:vAlign w:val="center"/>
            <w:hideMark/>
          </w:tcPr>
          <w:p w14:paraId="45A4505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Miếng cầm máu mũi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BABB4A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Miếng xốp cầm máu mũi &lt;&gt; Merocell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53F808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Miếng</w:t>
            </w:r>
          </w:p>
        </w:tc>
      </w:tr>
      <w:tr w:rsidR="00132422" w:rsidRPr="00132422" w14:paraId="227717B9"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77707C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w:t>
            </w:r>
          </w:p>
        </w:tc>
        <w:tc>
          <w:tcPr>
            <w:tcW w:w="1018" w:type="dxa"/>
            <w:tcBorders>
              <w:top w:val="nil"/>
              <w:left w:val="nil"/>
              <w:bottom w:val="single" w:sz="4" w:space="0" w:color="000000"/>
              <w:right w:val="single" w:sz="4" w:space="0" w:color="000000"/>
            </w:tcBorders>
            <w:shd w:val="clear" w:color="auto" w:fill="auto"/>
            <w:noWrap/>
            <w:vAlign w:val="center"/>
            <w:hideMark/>
          </w:tcPr>
          <w:p w14:paraId="4C71996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G3.17</w:t>
            </w:r>
          </w:p>
        </w:tc>
        <w:tc>
          <w:tcPr>
            <w:tcW w:w="2692" w:type="dxa"/>
            <w:tcBorders>
              <w:top w:val="nil"/>
              <w:left w:val="nil"/>
              <w:bottom w:val="single" w:sz="4" w:space="0" w:color="000000"/>
              <w:right w:val="single" w:sz="4" w:space="0" w:color="000000"/>
            </w:tcBorders>
            <w:shd w:val="clear" w:color="auto" w:fill="auto"/>
            <w:noWrap/>
            <w:vAlign w:val="center"/>
            <w:hideMark/>
          </w:tcPr>
          <w:p w14:paraId="3D17154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Vật liệu cầm máu các loại (sáp, bone, surgicel, merocel, spongostan, gelitacel, floseal heamostatic, liotit)</w:t>
            </w:r>
          </w:p>
        </w:tc>
        <w:tc>
          <w:tcPr>
            <w:tcW w:w="4654" w:type="dxa"/>
            <w:tcBorders>
              <w:top w:val="nil"/>
              <w:left w:val="nil"/>
              <w:bottom w:val="single" w:sz="4" w:space="0" w:color="000000"/>
              <w:right w:val="single" w:sz="4" w:space="0" w:color="000000"/>
            </w:tcBorders>
            <w:shd w:val="clear" w:color="auto" w:fill="auto"/>
            <w:noWrap/>
            <w:vAlign w:val="center"/>
            <w:hideMark/>
          </w:tcPr>
          <w:p w14:paraId="39973CB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Sáp cầm máu xương 2</w:t>
            </w:r>
            <w:proofErr w:type="gramStart"/>
            <w:r w:rsidRPr="00B9398F">
              <w:rPr>
                <w:rFonts w:asciiTheme="majorHAnsi" w:hAnsiTheme="majorHAnsi" w:cstheme="majorHAnsi"/>
                <w:sz w:val="26"/>
                <w:szCs w:val="26"/>
              </w:rPr>
              <w:t>,5</w:t>
            </w:r>
            <w:proofErr w:type="gramEnd"/>
            <w:r w:rsidRPr="00B9398F">
              <w:rPr>
                <w:rFonts w:asciiTheme="majorHAnsi" w:hAnsiTheme="majorHAnsi" w:cstheme="majorHAnsi"/>
                <w:sz w:val="26"/>
                <w:szCs w:val="26"/>
              </w:rPr>
              <w:t xml:space="preserve"> gam &lt;&gt; BONE WAX 2,5GR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A01647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Miếng</w:t>
            </w:r>
          </w:p>
        </w:tc>
      </w:tr>
      <w:tr w:rsidR="00132422" w:rsidRPr="00132422" w14:paraId="6796D5A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DD5D19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w:t>
            </w:r>
          </w:p>
        </w:tc>
        <w:tc>
          <w:tcPr>
            <w:tcW w:w="1018" w:type="dxa"/>
            <w:tcBorders>
              <w:top w:val="nil"/>
              <w:left w:val="nil"/>
              <w:bottom w:val="single" w:sz="4" w:space="0" w:color="000000"/>
              <w:right w:val="single" w:sz="4" w:space="0" w:color="000000"/>
            </w:tcBorders>
            <w:shd w:val="clear" w:color="auto" w:fill="auto"/>
            <w:noWrap/>
            <w:vAlign w:val="center"/>
            <w:hideMark/>
          </w:tcPr>
          <w:p w14:paraId="1ED5C52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G4.13</w:t>
            </w:r>
          </w:p>
        </w:tc>
        <w:tc>
          <w:tcPr>
            <w:tcW w:w="2692" w:type="dxa"/>
            <w:tcBorders>
              <w:top w:val="nil"/>
              <w:left w:val="nil"/>
              <w:bottom w:val="single" w:sz="4" w:space="0" w:color="000000"/>
              <w:right w:val="single" w:sz="4" w:space="0" w:color="000000"/>
            </w:tcBorders>
            <w:shd w:val="clear" w:color="auto" w:fill="auto"/>
            <w:noWrap/>
            <w:vAlign w:val="center"/>
            <w:hideMark/>
          </w:tcPr>
          <w:p w14:paraId="09FA21D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Kim lấy máu, lấy thuốc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BF134C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Kim số 26G x 1.1/2"  &lt;&gt; hoặc tương đương</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4F82CA4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4AA6A44"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08FCCB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w:t>
            </w:r>
          </w:p>
        </w:tc>
        <w:tc>
          <w:tcPr>
            <w:tcW w:w="1018" w:type="dxa"/>
            <w:tcBorders>
              <w:top w:val="nil"/>
              <w:left w:val="nil"/>
              <w:bottom w:val="single" w:sz="4" w:space="0" w:color="000000"/>
              <w:right w:val="single" w:sz="4" w:space="0" w:color="000000"/>
            </w:tcBorders>
            <w:shd w:val="clear" w:color="auto" w:fill="auto"/>
            <w:noWrap/>
            <w:vAlign w:val="center"/>
            <w:hideMark/>
          </w:tcPr>
          <w:p w14:paraId="47ADB99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G6.4</w:t>
            </w:r>
          </w:p>
        </w:tc>
        <w:tc>
          <w:tcPr>
            <w:tcW w:w="2692" w:type="dxa"/>
            <w:tcBorders>
              <w:top w:val="nil"/>
              <w:left w:val="nil"/>
              <w:bottom w:val="single" w:sz="4" w:space="0" w:color="000000"/>
              <w:right w:val="single" w:sz="4" w:space="0" w:color="000000"/>
            </w:tcBorders>
            <w:shd w:val="clear" w:color="auto" w:fill="auto"/>
            <w:noWrap/>
            <w:vAlign w:val="center"/>
            <w:hideMark/>
          </w:tcPr>
          <w:p w14:paraId="6EB67EC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Kim chọc, kim chọc dò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A2B2BE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Kim chọc dò tủy sống 25G x 3.1/2"  &lt;&gt; hoặc tương đương</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153F339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508FDA78"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8BB80B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8</w:t>
            </w:r>
          </w:p>
        </w:tc>
        <w:tc>
          <w:tcPr>
            <w:tcW w:w="1018" w:type="dxa"/>
            <w:tcBorders>
              <w:top w:val="nil"/>
              <w:left w:val="nil"/>
              <w:bottom w:val="single" w:sz="4" w:space="0" w:color="000000"/>
              <w:right w:val="single" w:sz="4" w:space="0" w:color="000000"/>
            </w:tcBorders>
            <w:shd w:val="clear" w:color="auto" w:fill="auto"/>
            <w:noWrap/>
            <w:vAlign w:val="center"/>
            <w:hideMark/>
          </w:tcPr>
          <w:p w14:paraId="1C45569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G7.2</w:t>
            </w:r>
          </w:p>
        </w:tc>
        <w:tc>
          <w:tcPr>
            <w:tcW w:w="2692" w:type="dxa"/>
            <w:tcBorders>
              <w:top w:val="nil"/>
              <w:left w:val="nil"/>
              <w:bottom w:val="single" w:sz="4" w:space="0" w:color="000000"/>
              <w:right w:val="single" w:sz="4" w:space="0" w:color="000000"/>
            </w:tcBorders>
            <w:shd w:val="clear" w:color="auto" w:fill="auto"/>
            <w:noWrap/>
            <w:vAlign w:val="center"/>
            <w:hideMark/>
          </w:tcPr>
          <w:p w14:paraId="2B182A4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dẫn, dây truyền dịch các loại, các cỡ (bao gồm cả chạc nối, bộ phân phối, cổng chia, ống nối đi kèm)</w:t>
            </w:r>
          </w:p>
        </w:tc>
        <w:tc>
          <w:tcPr>
            <w:tcW w:w="4654" w:type="dxa"/>
            <w:tcBorders>
              <w:top w:val="nil"/>
              <w:left w:val="nil"/>
              <w:bottom w:val="single" w:sz="4" w:space="0" w:color="000000"/>
              <w:right w:val="single" w:sz="4" w:space="0" w:color="000000"/>
            </w:tcBorders>
            <w:shd w:val="clear" w:color="auto" w:fill="auto"/>
            <w:noWrap/>
            <w:vAlign w:val="center"/>
            <w:hideMark/>
          </w:tcPr>
          <w:p w14:paraId="591B124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truyền dịch 20 giọt/ml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E990CE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Bộ</w:t>
            </w:r>
          </w:p>
        </w:tc>
      </w:tr>
      <w:tr w:rsidR="00132422" w:rsidRPr="00132422" w14:paraId="3F22145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9BD196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9</w:t>
            </w:r>
          </w:p>
        </w:tc>
        <w:tc>
          <w:tcPr>
            <w:tcW w:w="1018" w:type="dxa"/>
            <w:tcBorders>
              <w:top w:val="nil"/>
              <w:left w:val="nil"/>
              <w:bottom w:val="single" w:sz="4" w:space="0" w:color="000000"/>
              <w:right w:val="single" w:sz="4" w:space="0" w:color="000000"/>
            </w:tcBorders>
            <w:shd w:val="clear" w:color="auto" w:fill="auto"/>
            <w:noWrap/>
            <w:vAlign w:val="center"/>
            <w:hideMark/>
          </w:tcPr>
          <w:p w14:paraId="2684DFF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G7.6</w:t>
            </w:r>
          </w:p>
        </w:tc>
        <w:tc>
          <w:tcPr>
            <w:tcW w:w="2692" w:type="dxa"/>
            <w:tcBorders>
              <w:top w:val="nil"/>
              <w:left w:val="nil"/>
              <w:bottom w:val="single" w:sz="4" w:space="0" w:color="000000"/>
              <w:right w:val="single" w:sz="4" w:space="0" w:color="000000"/>
            </w:tcBorders>
            <w:shd w:val="clear" w:color="auto" w:fill="auto"/>
            <w:noWrap/>
            <w:vAlign w:val="center"/>
            <w:hideMark/>
          </w:tcPr>
          <w:p w14:paraId="52909BC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dẫn, dây truyền khí các loại, các cỡ (bao gồm cả chạc nối, ống nối đi kèm)</w:t>
            </w:r>
          </w:p>
        </w:tc>
        <w:tc>
          <w:tcPr>
            <w:tcW w:w="4654" w:type="dxa"/>
            <w:tcBorders>
              <w:top w:val="nil"/>
              <w:left w:val="nil"/>
              <w:bottom w:val="single" w:sz="4" w:space="0" w:color="000000"/>
              <w:right w:val="single" w:sz="4" w:space="0" w:color="000000"/>
            </w:tcBorders>
            <w:shd w:val="clear" w:color="auto" w:fill="auto"/>
            <w:noWrap/>
            <w:vAlign w:val="center"/>
            <w:hideMark/>
          </w:tcPr>
          <w:p w14:paraId="10B5496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thở oxy 2 nhánh người lớn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5CEF1E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Bộ</w:t>
            </w:r>
          </w:p>
        </w:tc>
      </w:tr>
      <w:tr w:rsidR="00132422" w:rsidRPr="00132422" w14:paraId="03C96F8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972172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10</w:t>
            </w:r>
          </w:p>
        </w:tc>
        <w:tc>
          <w:tcPr>
            <w:tcW w:w="1018" w:type="dxa"/>
            <w:tcBorders>
              <w:top w:val="nil"/>
              <w:left w:val="nil"/>
              <w:bottom w:val="single" w:sz="4" w:space="0" w:color="000000"/>
              <w:right w:val="single" w:sz="4" w:space="0" w:color="000000"/>
            </w:tcBorders>
            <w:shd w:val="clear" w:color="auto" w:fill="auto"/>
            <w:noWrap/>
            <w:vAlign w:val="center"/>
            <w:hideMark/>
          </w:tcPr>
          <w:p w14:paraId="48EF280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G7.8</w:t>
            </w:r>
          </w:p>
        </w:tc>
        <w:tc>
          <w:tcPr>
            <w:tcW w:w="2692" w:type="dxa"/>
            <w:tcBorders>
              <w:top w:val="nil"/>
              <w:left w:val="nil"/>
              <w:bottom w:val="single" w:sz="4" w:space="0" w:color="000000"/>
              <w:right w:val="single" w:sz="4" w:space="0" w:color="000000"/>
            </w:tcBorders>
            <w:shd w:val="clear" w:color="auto" w:fill="auto"/>
            <w:noWrap/>
            <w:vAlign w:val="center"/>
            <w:hideMark/>
          </w:tcPr>
          <w:p w14:paraId="19E088B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nối đi kèm dây truyền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5E98FF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nối truyền thuốc, dây dài 140cm, thể tích chứa thuốc từ ≤ 2ml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C4525D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0CE773C5"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1C8D11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11</w:t>
            </w:r>
          </w:p>
        </w:tc>
        <w:tc>
          <w:tcPr>
            <w:tcW w:w="1018" w:type="dxa"/>
            <w:tcBorders>
              <w:top w:val="nil"/>
              <w:left w:val="nil"/>
              <w:bottom w:val="single" w:sz="4" w:space="0" w:color="000000"/>
              <w:right w:val="single" w:sz="4" w:space="0" w:color="000000"/>
            </w:tcBorders>
            <w:shd w:val="clear" w:color="auto" w:fill="auto"/>
            <w:noWrap/>
            <w:vAlign w:val="center"/>
            <w:hideMark/>
          </w:tcPr>
          <w:p w14:paraId="7009E53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G9.1</w:t>
            </w:r>
          </w:p>
        </w:tc>
        <w:tc>
          <w:tcPr>
            <w:tcW w:w="2692" w:type="dxa"/>
            <w:tcBorders>
              <w:top w:val="nil"/>
              <w:left w:val="nil"/>
              <w:bottom w:val="single" w:sz="4" w:space="0" w:color="000000"/>
              <w:right w:val="single" w:sz="4" w:space="0" w:color="000000"/>
            </w:tcBorders>
            <w:shd w:val="clear" w:color="auto" w:fill="auto"/>
            <w:noWrap/>
            <w:vAlign w:val="center"/>
            <w:hideMark/>
          </w:tcPr>
          <w:p w14:paraId="46AAB5C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dây cho ăn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1E0DAFC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cho ăn số 10, 12, 14 có nắp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E1D162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9535C42"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650F66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12</w:t>
            </w:r>
          </w:p>
        </w:tc>
        <w:tc>
          <w:tcPr>
            <w:tcW w:w="1018" w:type="dxa"/>
            <w:tcBorders>
              <w:top w:val="nil"/>
              <w:left w:val="nil"/>
              <w:bottom w:val="single" w:sz="4" w:space="0" w:color="000000"/>
              <w:right w:val="single" w:sz="4" w:space="0" w:color="000000"/>
            </w:tcBorders>
            <w:shd w:val="clear" w:color="auto" w:fill="auto"/>
            <w:noWrap/>
            <w:vAlign w:val="center"/>
            <w:hideMark/>
          </w:tcPr>
          <w:p w14:paraId="0B08A85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G9.7</w:t>
            </w:r>
          </w:p>
        </w:tc>
        <w:tc>
          <w:tcPr>
            <w:tcW w:w="2692" w:type="dxa"/>
            <w:tcBorders>
              <w:top w:val="nil"/>
              <w:left w:val="nil"/>
              <w:bottom w:val="single" w:sz="4" w:space="0" w:color="000000"/>
              <w:right w:val="single" w:sz="4" w:space="0" w:color="000000"/>
            </w:tcBorders>
            <w:shd w:val="clear" w:color="auto" w:fill="auto"/>
            <w:noWrap/>
            <w:vAlign w:val="center"/>
            <w:hideMark/>
          </w:tcPr>
          <w:p w14:paraId="662F589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lọ, hộp đựng bệnh phẩm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16769A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mao quản lấy máu tĩnh mạch hay Ống hematocrite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74D3E1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Ống</w:t>
            </w:r>
          </w:p>
        </w:tc>
      </w:tr>
      <w:tr w:rsidR="00132422" w:rsidRPr="00132422" w14:paraId="0BC555F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E07256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13</w:t>
            </w:r>
          </w:p>
        </w:tc>
        <w:tc>
          <w:tcPr>
            <w:tcW w:w="1018" w:type="dxa"/>
            <w:tcBorders>
              <w:top w:val="nil"/>
              <w:left w:val="nil"/>
              <w:bottom w:val="single" w:sz="4" w:space="0" w:color="000000"/>
              <w:right w:val="single" w:sz="4" w:space="0" w:color="000000"/>
            </w:tcBorders>
            <w:shd w:val="clear" w:color="auto" w:fill="auto"/>
            <w:noWrap/>
            <w:vAlign w:val="center"/>
            <w:hideMark/>
          </w:tcPr>
          <w:p w14:paraId="7332703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G9.10</w:t>
            </w:r>
          </w:p>
        </w:tc>
        <w:tc>
          <w:tcPr>
            <w:tcW w:w="2692" w:type="dxa"/>
            <w:tcBorders>
              <w:top w:val="nil"/>
              <w:left w:val="nil"/>
              <w:bottom w:val="single" w:sz="4" w:space="0" w:color="000000"/>
              <w:right w:val="single" w:sz="4" w:space="0" w:color="000000"/>
            </w:tcBorders>
            <w:shd w:val="clear" w:color="auto" w:fill="auto"/>
            <w:noWrap/>
            <w:vAlign w:val="center"/>
            <w:hideMark/>
          </w:tcPr>
          <w:p w14:paraId="7108477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lọ, hộp đựng bệnh phẩm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5ABB8A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nghiệm citrate, chống đông 2ml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7D8306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458B331C"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C80360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14</w:t>
            </w:r>
          </w:p>
        </w:tc>
        <w:tc>
          <w:tcPr>
            <w:tcW w:w="1018" w:type="dxa"/>
            <w:tcBorders>
              <w:top w:val="nil"/>
              <w:left w:val="nil"/>
              <w:bottom w:val="single" w:sz="4" w:space="0" w:color="000000"/>
              <w:right w:val="single" w:sz="4" w:space="0" w:color="000000"/>
            </w:tcBorders>
            <w:shd w:val="clear" w:color="auto" w:fill="auto"/>
            <w:noWrap/>
            <w:vAlign w:val="center"/>
            <w:hideMark/>
          </w:tcPr>
          <w:p w14:paraId="4DA4AA9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G9.13</w:t>
            </w:r>
          </w:p>
        </w:tc>
        <w:tc>
          <w:tcPr>
            <w:tcW w:w="2692" w:type="dxa"/>
            <w:tcBorders>
              <w:top w:val="nil"/>
              <w:left w:val="nil"/>
              <w:bottom w:val="single" w:sz="4" w:space="0" w:color="000000"/>
              <w:right w:val="single" w:sz="4" w:space="0" w:color="000000"/>
            </w:tcBorders>
            <w:shd w:val="clear" w:color="auto" w:fill="auto"/>
            <w:noWrap/>
            <w:vAlign w:val="center"/>
            <w:hideMark/>
          </w:tcPr>
          <w:p w14:paraId="41304D3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lọ, hộp đựng bệnh phẩm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50F67A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nước tiểu van xả 1 chiều, chống trào ngược, nhiễm trùng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B08A41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9C6EB3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8349AA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15</w:t>
            </w:r>
          </w:p>
        </w:tc>
        <w:tc>
          <w:tcPr>
            <w:tcW w:w="1018" w:type="dxa"/>
            <w:tcBorders>
              <w:top w:val="nil"/>
              <w:left w:val="nil"/>
              <w:bottom w:val="single" w:sz="4" w:space="0" w:color="000000"/>
              <w:right w:val="single" w:sz="4" w:space="0" w:color="000000"/>
            </w:tcBorders>
            <w:shd w:val="clear" w:color="auto" w:fill="auto"/>
            <w:noWrap/>
            <w:vAlign w:val="center"/>
            <w:hideMark/>
          </w:tcPr>
          <w:p w14:paraId="651DDE9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G9.14</w:t>
            </w:r>
          </w:p>
        </w:tc>
        <w:tc>
          <w:tcPr>
            <w:tcW w:w="2692" w:type="dxa"/>
            <w:tcBorders>
              <w:top w:val="nil"/>
              <w:left w:val="nil"/>
              <w:bottom w:val="single" w:sz="4" w:space="0" w:color="000000"/>
              <w:right w:val="single" w:sz="4" w:space="0" w:color="000000"/>
            </w:tcBorders>
            <w:shd w:val="clear" w:color="auto" w:fill="auto"/>
            <w:noWrap/>
            <w:vAlign w:val="center"/>
            <w:hideMark/>
          </w:tcPr>
          <w:p w14:paraId="45F0621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lọ, hộp đựng bệnh phẩm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31EF675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đựng bệnh phẩm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85C58C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DC3A2A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F3B634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16</w:t>
            </w:r>
          </w:p>
        </w:tc>
        <w:tc>
          <w:tcPr>
            <w:tcW w:w="1018" w:type="dxa"/>
            <w:tcBorders>
              <w:top w:val="nil"/>
              <w:left w:val="nil"/>
              <w:bottom w:val="single" w:sz="4" w:space="0" w:color="000000"/>
              <w:right w:val="single" w:sz="4" w:space="0" w:color="000000"/>
            </w:tcBorders>
            <w:shd w:val="clear" w:color="auto" w:fill="auto"/>
            <w:noWrap/>
            <w:vAlign w:val="center"/>
            <w:hideMark/>
          </w:tcPr>
          <w:p w14:paraId="245D0FC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G10.2</w:t>
            </w:r>
          </w:p>
        </w:tc>
        <w:tc>
          <w:tcPr>
            <w:tcW w:w="2692" w:type="dxa"/>
            <w:tcBorders>
              <w:top w:val="nil"/>
              <w:left w:val="nil"/>
              <w:bottom w:val="single" w:sz="4" w:space="0" w:color="000000"/>
              <w:right w:val="single" w:sz="4" w:space="0" w:color="000000"/>
            </w:tcBorders>
            <w:shd w:val="clear" w:color="auto" w:fill="auto"/>
            <w:noWrap/>
            <w:vAlign w:val="center"/>
            <w:hideMark/>
          </w:tcPr>
          <w:p w14:paraId="213450D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nội khí quản sử dụng một lần các loại, các cỡ (bao gồm ống nội khí quản canlene)</w:t>
            </w:r>
          </w:p>
        </w:tc>
        <w:tc>
          <w:tcPr>
            <w:tcW w:w="4654" w:type="dxa"/>
            <w:tcBorders>
              <w:top w:val="nil"/>
              <w:left w:val="nil"/>
              <w:bottom w:val="single" w:sz="4" w:space="0" w:color="000000"/>
              <w:right w:val="single" w:sz="4" w:space="0" w:color="000000"/>
            </w:tcBorders>
            <w:shd w:val="clear" w:color="auto" w:fill="auto"/>
            <w:noWrap/>
            <w:vAlign w:val="center"/>
            <w:hideMark/>
          </w:tcPr>
          <w:p w14:paraId="6F0E1D5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Nội khí quản đặt qua đường miệng các số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B89BA7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Bộ</w:t>
            </w:r>
          </w:p>
        </w:tc>
      </w:tr>
      <w:tr w:rsidR="00132422" w:rsidRPr="00132422" w14:paraId="7AA64C1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542B8D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17</w:t>
            </w:r>
          </w:p>
        </w:tc>
        <w:tc>
          <w:tcPr>
            <w:tcW w:w="1018" w:type="dxa"/>
            <w:tcBorders>
              <w:top w:val="nil"/>
              <w:left w:val="nil"/>
              <w:bottom w:val="single" w:sz="4" w:space="0" w:color="000000"/>
              <w:right w:val="single" w:sz="4" w:space="0" w:color="000000"/>
            </w:tcBorders>
            <w:shd w:val="clear" w:color="auto" w:fill="auto"/>
            <w:noWrap/>
            <w:vAlign w:val="center"/>
            <w:hideMark/>
          </w:tcPr>
          <w:p w14:paraId="3BB97BA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G10.5</w:t>
            </w:r>
          </w:p>
        </w:tc>
        <w:tc>
          <w:tcPr>
            <w:tcW w:w="2692" w:type="dxa"/>
            <w:tcBorders>
              <w:top w:val="nil"/>
              <w:left w:val="nil"/>
              <w:bottom w:val="single" w:sz="4" w:space="0" w:color="000000"/>
              <w:right w:val="single" w:sz="4" w:space="0" w:color="000000"/>
            </w:tcBorders>
            <w:shd w:val="clear" w:color="auto" w:fill="auto"/>
            <w:noWrap/>
            <w:vAlign w:val="center"/>
            <w:hideMark/>
          </w:tcPr>
          <w:p w14:paraId="55C978F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2D3206D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Sonde Foley 2 nhánh số 12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33CB2D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26C4655"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8C28BD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18</w:t>
            </w:r>
          </w:p>
        </w:tc>
        <w:tc>
          <w:tcPr>
            <w:tcW w:w="1018" w:type="dxa"/>
            <w:tcBorders>
              <w:top w:val="nil"/>
              <w:left w:val="nil"/>
              <w:bottom w:val="single" w:sz="4" w:space="0" w:color="000000"/>
              <w:right w:val="single" w:sz="4" w:space="0" w:color="000000"/>
            </w:tcBorders>
            <w:shd w:val="clear" w:color="auto" w:fill="auto"/>
            <w:noWrap/>
            <w:vAlign w:val="center"/>
            <w:hideMark/>
          </w:tcPr>
          <w:p w14:paraId="3A7B7D7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G10.6</w:t>
            </w:r>
          </w:p>
        </w:tc>
        <w:tc>
          <w:tcPr>
            <w:tcW w:w="2692" w:type="dxa"/>
            <w:tcBorders>
              <w:top w:val="nil"/>
              <w:left w:val="nil"/>
              <w:bottom w:val="single" w:sz="4" w:space="0" w:color="000000"/>
              <w:right w:val="single" w:sz="4" w:space="0" w:color="000000"/>
            </w:tcBorders>
            <w:shd w:val="clear" w:color="auto" w:fill="auto"/>
            <w:noWrap/>
            <w:vAlign w:val="center"/>
            <w:hideMark/>
          </w:tcPr>
          <w:p w14:paraId="2E89073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9E6794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Sonde Foley 2 nhánh số 14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9C8AB9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81DBB4C"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ED2E97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19</w:t>
            </w:r>
          </w:p>
        </w:tc>
        <w:tc>
          <w:tcPr>
            <w:tcW w:w="1018" w:type="dxa"/>
            <w:tcBorders>
              <w:top w:val="nil"/>
              <w:left w:val="nil"/>
              <w:bottom w:val="single" w:sz="4" w:space="0" w:color="000000"/>
              <w:right w:val="single" w:sz="4" w:space="0" w:color="000000"/>
            </w:tcBorders>
            <w:shd w:val="clear" w:color="auto" w:fill="auto"/>
            <w:noWrap/>
            <w:vAlign w:val="center"/>
            <w:hideMark/>
          </w:tcPr>
          <w:p w14:paraId="6C52879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G10.7</w:t>
            </w:r>
          </w:p>
        </w:tc>
        <w:tc>
          <w:tcPr>
            <w:tcW w:w="2692" w:type="dxa"/>
            <w:tcBorders>
              <w:top w:val="nil"/>
              <w:left w:val="nil"/>
              <w:bottom w:val="single" w:sz="4" w:space="0" w:color="000000"/>
              <w:right w:val="single" w:sz="4" w:space="0" w:color="000000"/>
            </w:tcBorders>
            <w:shd w:val="clear" w:color="auto" w:fill="auto"/>
            <w:noWrap/>
            <w:vAlign w:val="center"/>
            <w:hideMark/>
          </w:tcPr>
          <w:p w14:paraId="3528892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F22097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Sonde Foley 2 nhánh số 16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7D1D67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624DD02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7A7163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20</w:t>
            </w:r>
          </w:p>
        </w:tc>
        <w:tc>
          <w:tcPr>
            <w:tcW w:w="1018" w:type="dxa"/>
            <w:tcBorders>
              <w:top w:val="nil"/>
              <w:left w:val="nil"/>
              <w:bottom w:val="single" w:sz="4" w:space="0" w:color="000000"/>
              <w:right w:val="single" w:sz="4" w:space="0" w:color="000000"/>
            </w:tcBorders>
            <w:shd w:val="clear" w:color="auto" w:fill="auto"/>
            <w:noWrap/>
            <w:vAlign w:val="center"/>
            <w:hideMark/>
          </w:tcPr>
          <w:p w14:paraId="700B4FD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G10.9</w:t>
            </w:r>
          </w:p>
        </w:tc>
        <w:tc>
          <w:tcPr>
            <w:tcW w:w="2692" w:type="dxa"/>
            <w:tcBorders>
              <w:top w:val="nil"/>
              <w:left w:val="nil"/>
              <w:bottom w:val="single" w:sz="4" w:space="0" w:color="000000"/>
              <w:right w:val="single" w:sz="4" w:space="0" w:color="000000"/>
            </w:tcBorders>
            <w:shd w:val="clear" w:color="auto" w:fill="auto"/>
            <w:noWrap/>
            <w:vAlign w:val="center"/>
            <w:hideMark/>
          </w:tcPr>
          <w:p w14:paraId="7D0380A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A6AE5A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Sonde Foley 2 nhánh số 22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1F8011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821AEB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E364B7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21</w:t>
            </w:r>
          </w:p>
        </w:tc>
        <w:tc>
          <w:tcPr>
            <w:tcW w:w="1018" w:type="dxa"/>
            <w:tcBorders>
              <w:top w:val="nil"/>
              <w:left w:val="nil"/>
              <w:bottom w:val="single" w:sz="4" w:space="0" w:color="000000"/>
              <w:right w:val="single" w:sz="4" w:space="0" w:color="000000"/>
            </w:tcBorders>
            <w:shd w:val="clear" w:color="auto" w:fill="auto"/>
            <w:noWrap/>
            <w:vAlign w:val="center"/>
            <w:hideMark/>
          </w:tcPr>
          <w:p w14:paraId="63FB01E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G10.11</w:t>
            </w:r>
          </w:p>
        </w:tc>
        <w:tc>
          <w:tcPr>
            <w:tcW w:w="2692" w:type="dxa"/>
            <w:tcBorders>
              <w:top w:val="nil"/>
              <w:left w:val="nil"/>
              <w:bottom w:val="single" w:sz="4" w:space="0" w:color="000000"/>
              <w:right w:val="single" w:sz="4" w:space="0" w:color="000000"/>
            </w:tcBorders>
            <w:shd w:val="clear" w:color="auto" w:fill="auto"/>
            <w:noWrap/>
            <w:vAlign w:val="center"/>
            <w:hideMark/>
          </w:tcPr>
          <w:p w14:paraId="2F83FE2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5BA5A8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Sonde Nelaton số 16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9302C5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783895F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F397E2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22</w:t>
            </w:r>
          </w:p>
        </w:tc>
        <w:tc>
          <w:tcPr>
            <w:tcW w:w="1018" w:type="dxa"/>
            <w:tcBorders>
              <w:top w:val="nil"/>
              <w:left w:val="nil"/>
              <w:bottom w:val="single" w:sz="4" w:space="0" w:color="000000"/>
              <w:right w:val="single" w:sz="4" w:space="0" w:color="000000"/>
            </w:tcBorders>
            <w:shd w:val="clear" w:color="auto" w:fill="auto"/>
            <w:noWrap/>
            <w:vAlign w:val="center"/>
            <w:hideMark/>
          </w:tcPr>
          <w:p w14:paraId="3BA94A7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G10.14</w:t>
            </w:r>
          </w:p>
        </w:tc>
        <w:tc>
          <w:tcPr>
            <w:tcW w:w="2692" w:type="dxa"/>
            <w:tcBorders>
              <w:top w:val="nil"/>
              <w:left w:val="nil"/>
              <w:bottom w:val="single" w:sz="4" w:space="0" w:color="000000"/>
              <w:right w:val="single" w:sz="4" w:space="0" w:color="000000"/>
            </w:tcBorders>
            <w:shd w:val="clear" w:color="auto" w:fill="auto"/>
            <w:noWrap/>
            <w:vAlign w:val="center"/>
            <w:hideMark/>
          </w:tcPr>
          <w:p w14:paraId="689A050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dây hút đờm, dịch, khí, mỡ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7BFC2E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hút đàm nhớt số 08 có val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2A5A85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548DB4A9"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DDE9FB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23</w:t>
            </w:r>
          </w:p>
        </w:tc>
        <w:tc>
          <w:tcPr>
            <w:tcW w:w="1018" w:type="dxa"/>
            <w:tcBorders>
              <w:top w:val="nil"/>
              <w:left w:val="nil"/>
              <w:bottom w:val="single" w:sz="4" w:space="0" w:color="000000"/>
              <w:right w:val="single" w:sz="4" w:space="0" w:color="000000"/>
            </w:tcBorders>
            <w:shd w:val="clear" w:color="auto" w:fill="auto"/>
            <w:noWrap/>
            <w:vAlign w:val="center"/>
            <w:hideMark/>
          </w:tcPr>
          <w:p w14:paraId="50A302A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G10.16</w:t>
            </w:r>
          </w:p>
        </w:tc>
        <w:tc>
          <w:tcPr>
            <w:tcW w:w="2692" w:type="dxa"/>
            <w:tcBorders>
              <w:top w:val="nil"/>
              <w:left w:val="nil"/>
              <w:bottom w:val="single" w:sz="4" w:space="0" w:color="000000"/>
              <w:right w:val="single" w:sz="4" w:space="0" w:color="000000"/>
            </w:tcBorders>
            <w:shd w:val="clear" w:color="auto" w:fill="auto"/>
            <w:noWrap/>
            <w:vAlign w:val="center"/>
            <w:hideMark/>
          </w:tcPr>
          <w:p w14:paraId="18AAB21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dây hút đờm, dịch, khí, mỡ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77DFC6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hút đàm nhớt số 12 có val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7481D0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002707E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B58968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24</w:t>
            </w:r>
          </w:p>
        </w:tc>
        <w:tc>
          <w:tcPr>
            <w:tcW w:w="1018" w:type="dxa"/>
            <w:tcBorders>
              <w:top w:val="nil"/>
              <w:left w:val="nil"/>
              <w:bottom w:val="single" w:sz="4" w:space="0" w:color="000000"/>
              <w:right w:val="single" w:sz="4" w:space="0" w:color="000000"/>
            </w:tcBorders>
            <w:shd w:val="clear" w:color="auto" w:fill="auto"/>
            <w:noWrap/>
            <w:vAlign w:val="center"/>
            <w:hideMark/>
          </w:tcPr>
          <w:p w14:paraId="7094934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G10.18</w:t>
            </w:r>
          </w:p>
        </w:tc>
        <w:tc>
          <w:tcPr>
            <w:tcW w:w="2692" w:type="dxa"/>
            <w:tcBorders>
              <w:top w:val="nil"/>
              <w:left w:val="nil"/>
              <w:bottom w:val="single" w:sz="4" w:space="0" w:color="000000"/>
              <w:right w:val="single" w:sz="4" w:space="0" w:color="000000"/>
            </w:tcBorders>
            <w:shd w:val="clear" w:color="auto" w:fill="auto"/>
            <w:noWrap/>
            <w:vAlign w:val="center"/>
            <w:hideMark/>
          </w:tcPr>
          <w:p w14:paraId="0EE33F3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dây hút đờm, dịch, khí, mỡ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3EFD302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hút đàm nhớt số 16 có val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22DBFE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5EAF49A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467421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25</w:t>
            </w:r>
          </w:p>
        </w:tc>
        <w:tc>
          <w:tcPr>
            <w:tcW w:w="1018" w:type="dxa"/>
            <w:tcBorders>
              <w:top w:val="nil"/>
              <w:left w:val="nil"/>
              <w:bottom w:val="single" w:sz="4" w:space="0" w:color="000000"/>
              <w:right w:val="single" w:sz="4" w:space="0" w:color="000000"/>
            </w:tcBorders>
            <w:shd w:val="clear" w:color="auto" w:fill="auto"/>
            <w:noWrap/>
            <w:vAlign w:val="center"/>
            <w:hideMark/>
          </w:tcPr>
          <w:p w14:paraId="385E90D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G10.19</w:t>
            </w:r>
          </w:p>
        </w:tc>
        <w:tc>
          <w:tcPr>
            <w:tcW w:w="2692" w:type="dxa"/>
            <w:tcBorders>
              <w:top w:val="nil"/>
              <w:left w:val="nil"/>
              <w:bottom w:val="single" w:sz="4" w:space="0" w:color="000000"/>
              <w:right w:val="single" w:sz="4" w:space="0" w:color="000000"/>
            </w:tcBorders>
            <w:shd w:val="clear" w:color="auto" w:fill="auto"/>
            <w:noWrap/>
            <w:vAlign w:val="center"/>
            <w:hideMark/>
          </w:tcPr>
          <w:p w14:paraId="1EE8854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dây hút đờm, dịch, khí, mỡ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94D5BC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hút dịch phẫu thuật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7C654C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C9EBA2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5AA8DE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26</w:t>
            </w:r>
          </w:p>
        </w:tc>
        <w:tc>
          <w:tcPr>
            <w:tcW w:w="1018" w:type="dxa"/>
            <w:tcBorders>
              <w:top w:val="nil"/>
              <w:left w:val="nil"/>
              <w:bottom w:val="single" w:sz="4" w:space="0" w:color="000000"/>
              <w:right w:val="single" w:sz="4" w:space="0" w:color="000000"/>
            </w:tcBorders>
            <w:shd w:val="clear" w:color="auto" w:fill="auto"/>
            <w:noWrap/>
            <w:vAlign w:val="center"/>
            <w:hideMark/>
          </w:tcPr>
          <w:p w14:paraId="7B137E4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G10.21</w:t>
            </w:r>
          </w:p>
        </w:tc>
        <w:tc>
          <w:tcPr>
            <w:tcW w:w="2692" w:type="dxa"/>
            <w:tcBorders>
              <w:top w:val="nil"/>
              <w:left w:val="nil"/>
              <w:bottom w:val="single" w:sz="4" w:space="0" w:color="000000"/>
              <w:right w:val="single" w:sz="4" w:space="0" w:color="000000"/>
            </w:tcBorders>
            <w:shd w:val="clear" w:color="auto" w:fill="auto"/>
            <w:noWrap/>
            <w:vAlign w:val="center"/>
            <w:hideMark/>
          </w:tcPr>
          <w:p w14:paraId="35E0916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thông (catheter)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337295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Catheter đặt tĩnh mạch rốn cho trẻ sơ sinh số  3,5F &lt;&gt; CATHETER TM RỐN SỐ 3,5F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63A7B7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8798212"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0575C2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27</w:t>
            </w:r>
          </w:p>
        </w:tc>
        <w:tc>
          <w:tcPr>
            <w:tcW w:w="1018" w:type="dxa"/>
            <w:tcBorders>
              <w:top w:val="nil"/>
              <w:left w:val="nil"/>
              <w:bottom w:val="single" w:sz="4" w:space="0" w:color="000000"/>
              <w:right w:val="single" w:sz="4" w:space="0" w:color="000000"/>
            </w:tcBorders>
            <w:shd w:val="clear" w:color="auto" w:fill="auto"/>
            <w:noWrap/>
            <w:vAlign w:val="center"/>
            <w:hideMark/>
          </w:tcPr>
          <w:p w14:paraId="2278228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G10.22</w:t>
            </w:r>
          </w:p>
        </w:tc>
        <w:tc>
          <w:tcPr>
            <w:tcW w:w="2692" w:type="dxa"/>
            <w:tcBorders>
              <w:top w:val="nil"/>
              <w:left w:val="nil"/>
              <w:bottom w:val="single" w:sz="4" w:space="0" w:color="000000"/>
              <w:right w:val="single" w:sz="4" w:space="0" w:color="000000"/>
            </w:tcBorders>
            <w:shd w:val="clear" w:color="auto" w:fill="auto"/>
            <w:noWrap/>
            <w:vAlign w:val="center"/>
            <w:hideMark/>
          </w:tcPr>
          <w:p w14:paraId="75D1A2B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thông (catheter)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65CCC4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Catheter đặt tĩnh mạch rốn cho trẻ sơ sinh số 4F &lt;&gt; CATHETER TM RỐN SỐ 4F (27004)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115B2C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52B1BBD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87FC25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28</w:t>
            </w:r>
          </w:p>
        </w:tc>
        <w:tc>
          <w:tcPr>
            <w:tcW w:w="1018" w:type="dxa"/>
            <w:tcBorders>
              <w:top w:val="nil"/>
              <w:left w:val="nil"/>
              <w:bottom w:val="single" w:sz="4" w:space="0" w:color="000000"/>
              <w:right w:val="single" w:sz="4" w:space="0" w:color="000000"/>
            </w:tcBorders>
            <w:shd w:val="clear" w:color="auto" w:fill="auto"/>
            <w:noWrap/>
            <w:vAlign w:val="center"/>
            <w:hideMark/>
          </w:tcPr>
          <w:p w14:paraId="384F0FE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G10.23</w:t>
            </w:r>
          </w:p>
        </w:tc>
        <w:tc>
          <w:tcPr>
            <w:tcW w:w="2692" w:type="dxa"/>
            <w:tcBorders>
              <w:top w:val="nil"/>
              <w:left w:val="nil"/>
              <w:bottom w:val="single" w:sz="4" w:space="0" w:color="000000"/>
              <w:right w:val="single" w:sz="4" w:space="0" w:color="000000"/>
            </w:tcBorders>
            <w:shd w:val="clear" w:color="auto" w:fill="auto"/>
            <w:noWrap/>
            <w:vAlign w:val="center"/>
            <w:hideMark/>
          </w:tcPr>
          <w:p w14:paraId="4C2195F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thông (catheter)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3F81F88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Catheter đặt tĩnh mạch rốn cho trẻ sơ sinh số 5F &lt;&gt; CATHETER TM RỐN SỐ 5F (27005)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828DCF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644450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780AF6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29</w:t>
            </w:r>
          </w:p>
        </w:tc>
        <w:tc>
          <w:tcPr>
            <w:tcW w:w="1018" w:type="dxa"/>
            <w:tcBorders>
              <w:top w:val="nil"/>
              <w:left w:val="nil"/>
              <w:bottom w:val="single" w:sz="4" w:space="0" w:color="000000"/>
              <w:right w:val="single" w:sz="4" w:space="0" w:color="000000"/>
            </w:tcBorders>
            <w:shd w:val="clear" w:color="auto" w:fill="auto"/>
            <w:noWrap/>
            <w:vAlign w:val="center"/>
            <w:hideMark/>
          </w:tcPr>
          <w:p w14:paraId="6ED4E88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G10.25</w:t>
            </w:r>
          </w:p>
        </w:tc>
        <w:tc>
          <w:tcPr>
            <w:tcW w:w="2692" w:type="dxa"/>
            <w:tcBorders>
              <w:top w:val="nil"/>
              <w:left w:val="nil"/>
              <w:bottom w:val="single" w:sz="4" w:space="0" w:color="000000"/>
              <w:right w:val="single" w:sz="4" w:space="0" w:color="000000"/>
            </w:tcBorders>
            <w:shd w:val="clear" w:color="auto" w:fill="auto"/>
            <w:noWrap/>
            <w:vAlign w:val="center"/>
            <w:hideMark/>
          </w:tcPr>
          <w:p w14:paraId="78E8E65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Mặt nạ (mask)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19D9A87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Mask oxy nồng độ cao trẻ em có túi dự trữ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E1FD53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2287A0F"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417E18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30</w:t>
            </w:r>
          </w:p>
        </w:tc>
        <w:tc>
          <w:tcPr>
            <w:tcW w:w="1018" w:type="dxa"/>
            <w:tcBorders>
              <w:top w:val="nil"/>
              <w:left w:val="nil"/>
              <w:bottom w:val="single" w:sz="4" w:space="0" w:color="000000"/>
              <w:right w:val="single" w:sz="4" w:space="0" w:color="000000"/>
            </w:tcBorders>
            <w:shd w:val="clear" w:color="auto" w:fill="auto"/>
            <w:noWrap/>
            <w:vAlign w:val="center"/>
            <w:hideMark/>
          </w:tcPr>
          <w:p w14:paraId="53349BD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G11.1</w:t>
            </w:r>
          </w:p>
        </w:tc>
        <w:tc>
          <w:tcPr>
            <w:tcW w:w="2692" w:type="dxa"/>
            <w:tcBorders>
              <w:top w:val="nil"/>
              <w:left w:val="nil"/>
              <w:bottom w:val="single" w:sz="4" w:space="0" w:color="000000"/>
              <w:right w:val="single" w:sz="4" w:space="0" w:color="000000"/>
            </w:tcBorders>
            <w:shd w:val="clear" w:color="auto" w:fill="auto"/>
            <w:noWrap/>
            <w:vAlign w:val="center"/>
            <w:hideMark/>
          </w:tcPr>
          <w:p w14:paraId="244A606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đặc biệt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460B06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eo tử cung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C5C0B4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4E937F09"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5DF42D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31</w:t>
            </w:r>
          </w:p>
        </w:tc>
        <w:tc>
          <w:tcPr>
            <w:tcW w:w="1018" w:type="dxa"/>
            <w:tcBorders>
              <w:top w:val="nil"/>
              <w:left w:val="nil"/>
              <w:bottom w:val="single" w:sz="4" w:space="0" w:color="000000"/>
              <w:right w:val="single" w:sz="4" w:space="0" w:color="000000"/>
            </w:tcBorders>
            <w:shd w:val="clear" w:color="auto" w:fill="auto"/>
            <w:noWrap/>
            <w:vAlign w:val="center"/>
            <w:hideMark/>
          </w:tcPr>
          <w:p w14:paraId="51138D6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G11.7</w:t>
            </w:r>
          </w:p>
        </w:tc>
        <w:tc>
          <w:tcPr>
            <w:tcW w:w="2692" w:type="dxa"/>
            <w:tcBorders>
              <w:top w:val="nil"/>
              <w:left w:val="nil"/>
              <w:bottom w:val="single" w:sz="4" w:space="0" w:color="000000"/>
              <w:right w:val="single" w:sz="4" w:space="0" w:color="000000"/>
            </w:tcBorders>
            <w:shd w:val="clear" w:color="auto" w:fill="auto"/>
            <w:noWrap/>
            <w:vAlign w:val="center"/>
            <w:hideMark/>
          </w:tcPr>
          <w:p w14:paraId="76240F0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060F68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không tan tự nhiên Black Silk (2/0), dài 75cm, kim tròn 26mm, 1/2 vtr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2DF60D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0BFEF202"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B7D4F1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32</w:t>
            </w:r>
          </w:p>
        </w:tc>
        <w:tc>
          <w:tcPr>
            <w:tcW w:w="1018" w:type="dxa"/>
            <w:tcBorders>
              <w:top w:val="nil"/>
              <w:left w:val="nil"/>
              <w:bottom w:val="single" w:sz="4" w:space="0" w:color="000000"/>
              <w:right w:val="single" w:sz="4" w:space="0" w:color="000000"/>
            </w:tcBorders>
            <w:shd w:val="clear" w:color="auto" w:fill="auto"/>
            <w:noWrap/>
            <w:vAlign w:val="center"/>
            <w:hideMark/>
          </w:tcPr>
          <w:p w14:paraId="614F250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G11.9</w:t>
            </w:r>
          </w:p>
        </w:tc>
        <w:tc>
          <w:tcPr>
            <w:tcW w:w="2692" w:type="dxa"/>
            <w:tcBorders>
              <w:top w:val="nil"/>
              <w:left w:val="nil"/>
              <w:bottom w:val="single" w:sz="4" w:space="0" w:color="000000"/>
              <w:right w:val="single" w:sz="4" w:space="0" w:color="000000"/>
            </w:tcBorders>
            <w:shd w:val="clear" w:color="auto" w:fill="auto"/>
            <w:noWrap/>
            <w:vAlign w:val="center"/>
            <w:hideMark/>
          </w:tcPr>
          <w:p w14:paraId="344B6B6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C65538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tan chậm tự nhiên Chromic Catgut (4/0), dài 75cm, kim tròn 26mm, 1/2 vtr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641F91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114AFA77"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E96DEB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33</w:t>
            </w:r>
          </w:p>
        </w:tc>
        <w:tc>
          <w:tcPr>
            <w:tcW w:w="1018" w:type="dxa"/>
            <w:tcBorders>
              <w:top w:val="nil"/>
              <w:left w:val="nil"/>
              <w:bottom w:val="single" w:sz="4" w:space="0" w:color="000000"/>
              <w:right w:val="single" w:sz="4" w:space="0" w:color="000000"/>
            </w:tcBorders>
            <w:shd w:val="clear" w:color="auto" w:fill="auto"/>
            <w:noWrap/>
            <w:vAlign w:val="center"/>
            <w:hideMark/>
          </w:tcPr>
          <w:p w14:paraId="0CEBD25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G11.11</w:t>
            </w:r>
          </w:p>
        </w:tc>
        <w:tc>
          <w:tcPr>
            <w:tcW w:w="2692" w:type="dxa"/>
            <w:tcBorders>
              <w:top w:val="nil"/>
              <w:left w:val="nil"/>
              <w:bottom w:val="single" w:sz="4" w:space="0" w:color="000000"/>
              <w:right w:val="single" w:sz="4" w:space="0" w:color="000000"/>
            </w:tcBorders>
            <w:shd w:val="clear" w:color="auto" w:fill="auto"/>
            <w:noWrap/>
            <w:vAlign w:val="center"/>
            <w:hideMark/>
          </w:tcPr>
          <w:p w14:paraId="4DF18A6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6587F9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tan chậm tự nhiên Chromic Catgut 2/0, dài 70-75cm, kim tròn 26-30mm, 1/2c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C23B7B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0C52431C"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4774FB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34</w:t>
            </w:r>
          </w:p>
        </w:tc>
        <w:tc>
          <w:tcPr>
            <w:tcW w:w="1018" w:type="dxa"/>
            <w:tcBorders>
              <w:top w:val="nil"/>
              <w:left w:val="nil"/>
              <w:bottom w:val="single" w:sz="4" w:space="0" w:color="000000"/>
              <w:right w:val="single" w:sz="4" w:space="0" w:color="000000"/>
            </w:tcBorders>
            <w:shd w:val="clear" w:color="auto" w:fill="auto"/>
            <w:noWrap/>
            <w:vAlign w:val="center"/>
            <w:hideMark/>
          </w:tcPr>
          <w:p w14:paraId="7039166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G11.12</w:t>
            </w:r>
          </w:p>
        </w:tc>
        <w:tc>
          <w:tcPr>
            <w:tcW w:w="2692" w:type="dxa"/>
            <w:tcBorders>
              <w:top w:val="nil"/>
              <w:left w:val="nil"/>
              <w:bottom w:val="single" w:sz="4" w:space="0" w:color="000000"/>
              <w:right w:val="single" w:sz="4" w:space="0" w:color="000000"/>
            </w:tcBorders>
            <w:shd w:val="clear" w:color="auto" w:fill="auto"/>
            <w:noWrap/>
            <w:vAlign w:val="center"/>
            <w:hideMark/>
          </w:tcPr>
          <w:p w14:paraId="591E980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5BC5B7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tan chậm tự nhiên Chromic Catgut (2/0), dài 75cm, kim tròn 36mm, 1/2 vtr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260E43F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18274857"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AE53D9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35</w:t>
            </w:r>
          </w:p>
        </w:tc>
        <w:tc>
          <w:tcPr>
            <w:tcW w:w="1018" w:type="dxa"/>
            <w:tcBorders>
              <w:top w:val="nil"/>
              <w:left w:val="nil"/>
              <w:bottom w:val="single" w:sz="4" w:space="0" w:color="000000"/>
              <w:right w:val="single" w:sz="4" w:space="0" w:color="000000"/>
            </w:tcBorders>
            <w:shd w:val="clear" w:color="auto" w:fill="auto"/>
            <w:noWrap/>
            <w:vAlign w:val="center"/>
            <w:hideMark/>
          </w:tcPr>
          <w:p w14:paraId="5779DC4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G11.13</w:t>
            </w:r>
          </w:p>
        </w:tc>
        <w:tc>
          <w:tcPr>
            <w:tcW w:w="2692" w:type="dxa"/>
            <w:tcBorders>
              <w:top w:val="nil"/>
              <w:left w:val="nil"/>
              <w:bottom w:val="single" w:sz="4" w:space="0" w:color="000000"/>
              <w:right w:val="single" w:sz="4" w:space="0" w:color="000000"/>
            </w:tcBorders>
            <w:shd w:val="clear" w:color="auto" w:fill="auto"/>
            <w:noWrap/>
            <w:vAlign w:val="center"/>
            <w:hideMark/>
          </w:tcPr>
          <w:p w14:paraId="790519C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3BB2D7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tan chậm tự nhiên Chromic Catgut số 0, dài 75cm, kim tròn 26mm, 1/2 vtr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ECC8C1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42550148"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60F005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36</w:t>
            </w:r>
          </w:p>
        </w:tc>
        <w:tc>
          <w:tcPr>
            <w:tcW w:w="1018" w:type="dxa"/>
            <w:tcBorders>
              <w:top w:val="nil"/>
              <w:left w:val="nil"/>
              <w:bottom w:val="single" w:sz="4" w:space="0" w:color="000000"/>
              <w:right w:val="single" w:sz="4" w:space="0" w:color="000000"/>
            </w:tcBorders>
            <w:shd w:val="clear" w:color="auto" w:fill="auto"/>
            <w:noWrap/>
            <w:vAlign w:val="center"/>
            <w:hideMark/>
          </w:tcPr>
          <w:p w14:paraId="788D793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G11.20</w:t>
            </w:r>
          </w:p>
        </w:tc>
        <w:tc>
          <w:tcPr>
            <w:tcW w:w="2692" w:type="dxa"/>
            <w:tcBorders>
              <w:top w:val="nil"/>
              <w:left w:val="nil"/>
              <w:bottom w:val="single" w:sz="4" w:space="0" w:color="000000"/>
              <w:right w:val="single" w:sz="4" w:space="0" w:color="000000"/>
            </w:tcBorders>
            <w:shd w:val="clear" w:color="auto" w:fill="auto"/>
            <w:noWrap/>
            <w:vAlign w:val="center"/>
            <w:hideMark/>
          </w:tcPr>
          <w:p w14:paraId="66707B9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khâu liền kim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044126E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tan tổng hợp đa sợi Polyglactin 910 số 1 khâu gan, dài 100cm&lt;&gt;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27DE20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4652B3A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21EFFB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37</w:t>
            </w:r>
          </w:p>
        </w:tc>
        <w:tc>
          <w:tcPr>
            <w:tcW w:w="1018" w:type="dxa"/>
            <w:tcBorders>
              <w:top w:val="nil"/>
              <w:left w:val="nil"/>
              <w:bottom w:val="single" w:sz="4" w:space="0" w:color="000000"/>
              <w:right w:val="single" w:sz="4" w:space="0" w:color="000000"/>
            </w:tcBorders>
            <w:shd w:val="clear" w:color="auto" w:fill="auto"/>
            <w:noWrap/>
            <w:vAlign w:val="center"/>
            <w:hideMark/>
          </w:tcPr>
          <w:p w14:paraId="0A452A8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G11.22</w:t>
            </w:r>
          </w:p>
        </w:tc>
        <w:tc>
          <w:tcPr>
            <w:tcW w:w="2692" w:type="dxa"/>
            <w:tcBorders>
              <w:top w:val="nil"/>
              <w:left w:val="nil"/>
              <w:bottom w:val="single" w:sz="4" w:space="0" w:color="000000"/>
              <w:right w:val="single" w:sz="4" w:space="0" w:color="000000"/>
            </w:tcBorders>
            <w:shd w:val="clear" w:color="auto" w:fill="auto"/>
            <w:noWrap/>
            <w:vAlign w:val="center"/>
            <w:hideMark/>
          </w:tcPr>
          <w:p w14:paraId="1A7C8FF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thép, dây thép dùng trong phẫu thuật</w:t>
            </w:r>
          </w:p>
        </w:tc>
        <w:tc>
          <w:tcPr>
            <w:tcW w:w="4654" w:type="dxa"/>
            <w:tcBorders>
              <w:top w:val="nil"/>
              <w:left w:val="nil"/>
              <w:bottom w:val="single" w:sz="4" w:space="0" w:color="000000"/>
              <w:right w:val="single" w:sz="4" w:space="0" w:color="000000"/>
            </w:tcBorders>
            <w:shd w:val="clear" w:color="auto" w:fill="auto"/>
            <w:noWrap/>
            <w:vAlign w:val="center"/>
            <w:hideMark/>
          </w:tcPr>
          <w:p w14:paraId="37AB252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thép khâu xương bánh chè số 7 dài 60cm, kim tam giác ngược dài 120mm &lt;&gt; Patella Set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BBC6A9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Tép</w:t>
            </w:r>
          </w:p>
        </w:tc>
      </w:tr>
      <w:tr w:rsidR="00132422" w:rsidRPr="00132422" w14:paraId="624F175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DC38E8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38</w:t>
            </w:r>
          </w:p>
        </w:tc>
        <w:tc>
          <w:tcPr>
            <w:tcW w:w="1018" w:type="dxa"/>
            <w:tcBorders>
              <w:top w:val="nil"/>
              <w:left w:val="nil"/>
              <w:bottom w:val="single" w:sz="4" w:space="0" w:color="000000"/>
              <w:right w:val="single" w:sz="4" w:space="0" w:color="000000"/>
            </w:tcBorders>
            <w:shd w:val="clear" w:color="auto" w:fill="auto"/>
            <w:noWrap/>
            <w:vAlign w:val="center"/>
            <w:hideMark/>
          </w:tcPr>
          <w:p w14:paraId="023F77A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G12.1</w:t>
            </w:r>
          </w:p>
        </w:tc>
        <w:tc>
          <w:tcPr>
            <w:tcW w:w="2692" w:type="dxa"/>
            <w:tcBorders>
              <w:top w:val="nil"/>
              <w:left w:val="nil"/>
              <w:bottom w:val="single" w:sz="4" w:space="0" w:color="000000"/>
              <w:right w:val="single" w:sz="4" w:space="0" w:color="000000"/>
            </w:tcBorders>
            <w:shd w:val="clear" w:color="auto" w:fill="auto"/>
            <w:noWrap/>
            <w:vAlign w:val="center"/>
            <w:hideMark/>
          </w:tcPr>
          <w:p w14:paraId="57DD4A4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Lưỡi dao mổ sử dụng một lần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F7884F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Dao mổ 10 - 12 - 15 - 20 bầu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2D92583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69B4333"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F3E300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39</w:t>
            </w:r>
          </w:p>
        </w:tc>
        <w:tc>
          <w:tcPr>
            <w:tcW w:w="1018" w:type="dxa"/>
            <w:tcBorders>
              <w:top w:val="nil"/>
              <w:left w:val="nil"/>
              <w:bottom w:val="single" w:sz="4" w:space="0" w:color="000000"/>
              <w:right w:val="single" w:sz="4" w:space="0" w:color="000000"/>
            </w:tcBorders>
            <w:shd w:val="clear" w:color="auto" w:fill="auto"/>
            <w:noWrap/>
            <w:vAlign w:val="center"/>
            <w:hideMark/>
          </w:tcPr>
          <w:p w14:paraId="5FC55FD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G12.2</w:t>
            </w:r>
          </w:p>
        </w:tc>
        <w:tc>
          <w:tcPr>
            <w:tcW w:w="2692" w:type="dxa"/>
            <w:tcBorders>
              <w:top w:val="nil"/>
              <w:left w:val="nil"/>
              <w:bottom w:val="single" w:sz="4" w:space="0" w:color="000000"/>
              <w:right w:val="single" w:sz="4" w:space="0" w:color="000000"/>
            </w:tcBorders>
            <w:shd w:val="clear" w:color="auto" w:fill="auto"/>
            <w:noWrap/>
            <w:vAlign w:val="center"/>
            <w:hideMark/>
          </w:tcPr>
          <w:p w14:paraId="31F9EEF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Lưỡi dao mổ sử dụng một lần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C51D80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Dao số 11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AD9F51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90B6DA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D6DD3F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40</w:t>
            </w:r>
          </w:p>
        </w:tc>
        <w:tc>
          <w:tcPr>
            <w:tcW w:w="1018" w:type="dxa"/>
            <w:tcBorders>
              <w:top w:val="nil"/>
              <w:left w:val="nil"/>
              <w:bottom w:val="single" w:sz="4" w:space="0" w:color="000000"/>
              <w:right w:val="single" w:sz="4" w:space="0" w:color="000000"/>
            </w:tcBorders>
            <w:shd w:val="clear" w:color="auto" w:fill="auto"/>
            <w:noWrap/>
            <w:vAlign w:val="center"/>
            <w:hideMark/>
          </w:tcPr>
          <w:p w14:paraId="6968AB4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G13.2</w:t>
            </w:r>
          </w:p>
        </w:tc>
        <w:tc>
          <w:tcPr>
            <w:tcW w:w="2692" w:type="dxa"/>
            <w:tcBorders>
              <w:top w:val="nil"/>
              <w:left w:val="nil"/>
              <w:bottom w:val="single" w:sz="4" w:space="0" w:color="000000"/>
              <w:right w:val="single" w:sz="4" w:space="0" w:color="000000"/>
            </w:tcBorders>
            <w:shd w:val="clear" w:color="auto" w:fill="auto"/>
            <w:noWrap/>
            <w:vAlign w:val="center"/>
            <w:hideMark/>
          </w:tcPr>
          <w:p w14:paraId="6F7F9DC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Thủy tinh thể nhân tạo (IOL, toric IOL) các loại, các cỡ (cứng, mềm, treo)</w:t>
            </w:r>
          </w:p>
        </w:tc>
        <w:tc>
          <w:tcPr>
            <w:tcW w:w="4654" w:type="dxa"/>
            <w:tcBorders>
              <w:top w:val="nil"/>
              <w:left w:val="nil"/>
              <w:bottom w:val="single" w:sz="4" w:space="0" w:color="000000"/>
              <w:right w:val="single" w:sz="4" w:space="0" w:color="000000"/>
            </w:tcBorders>
            <w:shd w:val="clear" w:color="auto" w:fill="auto"/>
            <w:noWrap/>
            <w:vAlign w:val="center"/>
            <w:hideMark/>
          </w:tcPr>
          <w:p w14:paraId="0DD3E29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1. Thủy tinh thể nhân tạo mềm, đơn tiêu cự, 3 mảnh. 2. Chất liệu vùng quang học: Acrylic không ngậm nước (hydrophobic). 3. Màu vàng; lọc tia cực tím (UV); lọc ánh sáng xanh; phi cầu. 4. Chỉ số khúc xạ (RI): 1</w:t>
            </w:r>
            <w:proofErr w:type="gramStart"/>
            <w:r w:rsidRPr="00B9398F">
              <w:rPr>
                <w:rFonts w:asciiTheme="majorHAnsi" w:hAnsiTheme="majorHAnsi" w:cstheme="majorHAnsi"/>
                <w:sz w:val="26"/>
                <w:szCs w:val="26"/>
              </w:rPr>
              <w:t>,52</w:t>
            </w:r>
            <w:proofErr w:type="gramEnd"/>
            <w:r w:rsidRPr="00B9398F">
              <w:rPr>
                <w:rFonts w:asciiTheme="majorHAnsi" w:hAnsiTheme="majorHAnsi" w:cstheme="majorHAnsi"/>
                <w:sz w:val="26"/>
                <w:szCs w:val="26"/>
              </w:rPr>
              <w:t>. 5. Đặc điểm càng: 2 càng (càng chữ C), chất liệu PMMA, liền khối với vùng quang học; 6. Chiều dài thủy tinh thể: 12</w:t>
            </w:r>
            <w:proofErr w:type="gramStart"/>
            <w:r w:rsidRPr="00B9398F">
              <w:rPr>
                <w:rFonts w:asciiTheme="majorHAnsi" w:hAnsiTheme="majorHAnsi" w:cstheme="majorHAnsi"/>
                <w:sz w:val="26"/>
                <w:szCs w:val="26"/>
              </w:rPr>
              <w:t>,5</w:t>
            </w:r>
            <w:proofErr w:type="gramEnd"/>
            <w:r w:rsidRPr="00B9398F">
              <w:rPr>
                <w:rFonts w:asciiTheme="majorHAnsi" w:hAnsiTheme="majorHAnsi" w:cstheme="majorHAnsi"/>
                <w:sz w:val="26"/>
                <w:szCs w:val="26"/>
              </w:rPr>
              <w:t xml:space="preserve"> mm; đường kính vùng quang học: 6,0 mm. 7. Dải công suất: đáp ứng từ +6</w:t>
            </w:r>
            <w:proofErr w:type="gramStart"/>
            <w:r w:rsidRPr="00B9398F">
              <w:rPr>
                <w:rFonts w:asciiTheme="majorHAnsi" w:hAnsiTheme="majorHAnsi" w:cstheme="majorHAnsi"/>
                <w:sz w:val="26"/>
                <w:szCs w:val="26"/>
              </w:rPr>
              <w:t>,0</w:t>
            </w:r>
            <w:proofErr w:type="gramEnd"/>
            <w:r w:rsidRPr="00B9398F">
              <w:rPr>
                <w:rFonts w:asciiTheme="majorHAnsi" w:hAnsiTheme="majorHAnsi" w:cstheme="majorHAnsi"/>
                <w:sz w:val="26"/>
                <w:szCs w:val="26"/>
              </w:rPr>
              <w:t xml:space="preserve"> D đến +30,0 D. 8. Kích thước vết mổ tối thiểu có thể đưa qua: từ 2</w:t>
            </w:r>
            <w:proofErr w:type="gramStart"/>
            <w:r w:rsidRPr="00B9398F">
              <w:rPr>
                <w:rFonts w:asciiTheme="majorHAnsi" w:hAnsiTheme="majorHAnsi" w:cstheme="majorHAnsi"/>
                <w:sz w:val="26"/>
                <w:szCs w:val="26"/>
              </w:rPr>
              <w:t>,5</w:t>
            </w:r>
            <w:proofErr w:type="gramEnd"/>
            <w:r w:rsidRPr="00B9398F">
              <w:rPr>
                <w:rFonts w:asciiTheme="majorHAnsi" w:hAnsiTheme="majorHAnsi" w:cstheme="majorHAnsi"/>
                <w:sz w:val="26"/>
                <w:szCs w:val="26"/>
              </w:rPr>
              <w:t xml:space="preserve"> mm đến 2,65 mm. 9. Thủy tinh thể lắp sẵn trong dụng cụ đặt (cartridge + injector)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4A8568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0FD4A7D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67B656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41</w:t>
            </w:r>
          </w:p>
        </w:tc>
        <w:tc>
          <w:tcPr>
            <w:tcW w:w="1018" w:type="dxa"/>
            <w:tcBorders>
              <w:top w:val="nil"/>
              <w:left w:val="nil"/>
              <w:bottom w:val="single" w:sz="4" w:space="0" w:color="000000"/>
              <w:right w:val="single" w:sz="4" w:space="0" w:color="000000"/>
            </w:tcBorders>
            <w:shd w:val="clear" w:color="auto" w:fill="auto"/>
            <w:noWrap/>
            <w:vAlign w:val="center"/>
            <w:hideMark/>
          </w:tcPr>
          <w:p w14:paraId="26ED2AC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G13.4</w:t>
            </w:r>
          </w:p>
        </w:tc>
        <w:tc>
          <w:tcPr>
            <w:tcW w:w="2692" w:type="dxa"/>
            <w:tcBorders>
              <w:top w:val="nil"/>
              <w:left w:val="nil"/>
              <w:bottom w:val="single" w:sz="4" w:space="0" w:color="000000"/>
              <w:right w:val="single" w:sz="4" w:space="0" w:color="000000"/>
            </w:tcBorders>
            <w:shd w:val="clear" w:color="auto" w:fill="auto"/>
            <w:noWrap/>
            <w:vAlign w:val="center"/>
            <w:hideMark/>
          </w:tcPr>
          <w:p w14:paraId="738F0DC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Thủy tinh thể nhân tạo (IOL, toric IOL) các loại, các cỡ (cứng, mềm, treo)</w:t>
            </w:r>
          </w:p>
        </w:tc>
        <w:tc>
          <w:tcPr>
            <w:tcW w:w="4654" w:type="dxa"/>
            <w:tcBorders>
              <w:top w:val="nil"/>
              <w:left w:val="nil"/>
              <w:bottom w:val="single" w:sz="4" w:space="0" w:color="000000"/>
              <w:right w:val="single" w:sz="4" w:space="0" w:color="000000"/>
            </w:tcBorders>
            <w:shd w:val="clear" w:color="auto" w:fill="auto"/>
            <w:noWrap/>
            <w:vAlign w:val="center"/>
            <w:hideMark/>
          </w:tcPr>
          <w:p w14:paraId="520F697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Thủy tinh thể nhân tạo đơn tiêu, mềm, một mảnh, phi cầu</w:t>
            </w:r>
            <w:r w:rsidRPr="00B9398F">
              <w:rPr>
                <w:rFonts w:asciiTheme="majorHAnsi" w:hAnsiTheme="majorHAnsi" w:cstheme="majorHAnsi"/>
                <w:sz w:val="26"/>
                <w:szCs w:val="26"/>
              </w:rPr>
              <w:br/>
              <w:t>- Chất liệu acrylic ngậm nước &lt; 26%</w:t>
            </w:r>
            <w:r w:rsidRPr="00B9398F">
              <w:rPr>
                <w:rFonts w:asciiTheme="majorHAnsi" w:hAnsiTheme="majorHAnsi" w:cstheme="majorHAnsi"/>
                <w:sz w:val="26"/>
                <w:szCs w:val="26"/>
              </w:rPr>
              <w:br/>
              <w:t>- Thiết kế dạng phiến hoặc hình dĩa, lọc ánh sáng xanh, lọc tia UV</w:t>
            </w:r>
            <w:r w:rsidRPr="00B9398F">
              <w:rPr>
                <w:rFonts w:asciiTheme="majorHAnsi" w:hAnsiTheme="majorHAnsi" w:cstheme="majorHAnsi"/>
                <w:sz w:val="26"/>
                <w:szCs w:val="26"/>
              </w:rPr>
              <w:br/>
              <w:t>- Đường kính TTT &lt; 11mm, đường kính optic 6mm</w:t>
            </w:r>
            <w:r w:rsidRPr="00B9398F">
              <w:rPr>
                <w:rFonts w:asciiTheme="majorHAnsi" w:hAnsiTheme="majorHAnsi" w:cstheme="majorHAnsi"/>
                <w:sz w:val="26"/>
                <w:szCs w:val="26"/>
              </w:rPr>
              <w:br/>
              <w:t>- Dãy công suất -5D đến +40D</w:t>
            </w:r>
            <w:r w:rsidRPr="00B9398F">
              <w:rPr>
                <w:rFonts w:asciiTheme="majorHAnsi" w:hAnsiTheme="majorHAnsi" w:cstheme="majorHAnsi"/>
                <w:sz w:val="26"/>
                <w:szCs w:val="26"/>
              </w:rPr>
              <w:br/>
              <w:t>- Kèm cartride và injector dùng 1 lần</w:t>
            </w:r>
            <w:r w:rsidRPr="00B9398F">
              <w:rPr>
                <w:rFonts w:asciiTheme="majorHAnsi" w:hAnsiTheme="majorHAnsi" w:cstheme="majorHAnsi"/>
                <w:sz w:val="26"/>
                <w:szCs w:val="26"/>
              </w:rPr>
              <w:br/>
              <w:t xml:space="preserve">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44D2D6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7B95DBE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C376C2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42</w:t>
            </w:r>
          </w:p>
        </w:tc>
        <w:tc>
          <w:tcPr>
            <w:tcW w:w="1018" w:type="dxa"/>
            <w:tcBorders>
              <w:top w:val="nil"/>
              <w:left w:val="nil"/>
              <w:bottom w:val="single" w:sz="4" w:space="0" w:color="000000"/>
              <w:right w:val="single" w:sz="4" w:space="0" w:color="000000"/>
            </w:tcBorders>
            <w:shd w:val="clear" w:color="auto" w:fill="auto"/>
            <w:noWrap/>
            <w:vAlign w:val="center"/>
            <w:hideMark/>
          </w:tcPr>
          <w:p w14:paraId="253DAD0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G13.9</w:t>
            </w:r>
          </w:p>
        </w:tc>
        <w:tc>
          <w:tcPr>
            <w:tcW w:w="2692" w:type="dxa"/>
            <w:tcBorders>
              <w:top w:val="nil"/>
              <w:left w:val="nil"/>
              <w:bottom w:val="single" w:sz="4" w:space="0" w:color="000000"/>
              <w:right w:val="single" w:sz="4" w:space="0" w:color="000000"/>
            </w:tcBorders>
            <w:shd w:val="clear" w:color="auto" w:fill="auto"/>
            <w:noWrap/>
            <w:vAlign w:val="center"/>
            <w:hideMark/>
          </w:tcPr>
          <w:p w14:paraId="4A22AAB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xml:space="preserve">Ống silicon, dầu </w:t>
            </w:r>
            <w:r w:rsidRPr="00B9398F">
              <w:rPr>
                <w:rFonts w:asciiTheme="majorHAnsi" w:hAnsiTheme="majorHAnsi" w:cstheme="majorHAnsi"/>
                <w:sz w:val="26"/>
                <w:szCs w:val="26"/>
              </w:rPr>
              <w:lastRenderedPageBreak/>
              <w:t>silicon, đai silicon, tấm silicon dùng trong phẫu thuật mắt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2EFD41B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lastRenderedPageBreak/>
              <w:t xml:space="preserve">Đầu bọc Silicon dùng cho đầu tip phaco </w:t>
            </w:r>
            <w:r w:rsidRPr="00B9398F">
              <w:rPr>
                <w:rFonts w:asciiTheme="majorHAnsi" w:hAnsiTheme="majorHAnsi" w:cstheme="majorHAnsi"/>
                <w:sz w:val="26"/>
                <w:szCs w:val="26"/>
              </w:rPr>
              <w:lastRenderedPageBreak/>
              <w:t>2,8mm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4D0067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Cái</w:t>
            </w:r>
          </w:p>
        </w:tc>
      </w:tr>
      <w:tr w:rsidR="00132422" w:rsidRPr="00132422" w14:paraId="10A5C38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F21F56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43</w:t>
            </w:r>
          </w:p>
        </w:tc>
        <w:tc>
          <w:tcPr>
            <w:tcW w:w="1018" w:type="dxa"/>
            <w:tcBorders>
              <w:top w:val="nil"/>
              <w:left w:val="nil"/>
              <w:bottom w:val="single" w:sz="4" w:space="0" w:color="000000"/>
              <w:right w:val="single" w:sz="4" w:space="0" w:color="000000"/>
            </w:tcBorders>
            <w:shd w:val="clear" w:color="auto" w:fill="auto"/>
            <w:noWrap/>
            <w:vAlign w:val="center"/>
            <w:hideMark/>
          </w:tcPr>
          <w:p w14:paraId="14CF303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G14.1</w:t>
            </w:r>
          </w:p>
        </w:tc>
        <w:tc>
          <w:tcPr>
            <w:tcW w:w="2692" w:type="dxa"/>
            <w:tcBorders>
              <w:top w:val="nil"/>
              <w:left w:val="nil"/>
              <w:bottom w:val="single" w:sz="4" w:space="0" w:color="000000"/>
              <w:right w:val="single" w:sz="4" w:space="0" w:color="000000"/>
            </w:tcBorders>
            <w:shd w:val="clear" w:color="auto" w:fill="auto"/>
            <w:noWrap/>
            <w:vAlign w:val="center"/>
            <w:hideMark/>
          </w:tcPr>
          <w:p w14:paraId="6B79FE6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Mảnh ghép thoát vị bẹn, thành bụng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4222A83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Lưới điều trị thoát vị bẹn 6cm x 11cm &lt;&gt; Prolen mesh PMS3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69D03C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C1EB17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24BDA2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44</w:t>
            </w:r>
          </w:p>
        </w:tc>
        <w:tc>
          <w:tcPr>
            <w:tcW w:w="1018" w:type="dxa"/>
            <w:tcBorders>
              <w:top w:val="nil"/>
              <w:left w:val="nil"/>
              <w:bottom w:val="single" w:sz="4" w:space="0" w:color="000000"/>
              <w:right w:val="single" w:sz="4" w:space="0" w:color="000000"/>
            </w:tcBorders>
            <w:shd w:val="clear" w:color="auto" w:fill="auto"/>
            <w:noWrap/>
            <w:vAlign w:val="center"/>
            <w:hideMark/>
          </w:tcPr>
          <w:p w14:paraId="72FCF38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G15.1</w:t>
            </w:r>
          </w:p>
        </w:tc>
        <w:tc>
          <w:tcPr>
            <w:tcW w:w="2692" w:type="dxa"/>
            <w:tcBorders>
              <w:top w:val="nil"/>
              <w:left w:val="nil"/>
              <w:bottom w:val="single" w:sz="4" w:space="0" w:color="000000"/>
              <w:right w:val="single" w:sz="4" w:space="0" w:color="000000"/>
            </w:tcBorders>
            <w:shd w:val="clear" w:color="auto" w:fill="auto"/>
            <w:noWrap/>
            <w:vAlign w:val="center"/>
            <w:hideMark/>
          </w:tcPr>
          <w:p w14:paraId="6D16F7A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Miếng dán điện cực, điện cực dán, đệm điện cực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2526ABE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Điện cực dán/ miếng dán điện cực các loại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79CF98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C8E5DB4"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08B569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45</w:t>
            </w:r>
          </w:p>
        </w:tc>
        <w:tc>
          <w:tcPr>
            <w:tcW w:w="1018" w:type="dxa"/>
            <w:tcBorders>
              <w:top w:val="nil"/>
              <w:left w:val="nil"/>
              <w:bottom w:val="single" w:sz="4" w:space="0" w:color="000000"/>
              <w:right w:val="single" w:sz="4" w:space="0" w:color="000000"/>
            </w:tcBorders>
            <w:shd w:val="clear" w:color="auto" w:fill="auto"/>
            <w:noWrap/>
            <w:vAlign w:val="center"/>
            <w:hideMark/>
          </w:tcPr>
          <w:p w14:paraId="7C8573F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G15.4</w:t>
            </w:r>
          </w:p>
        </w:tc>
        <w:tc>
          <w:tcPr>
            <w:tcW w:w="2692" w:type="dxa"/>
            <w:tcBorders>
              <w:top w:val="nil"/>
              <w:left w:val="nil"/>
              <w:bottom w:val="single" w:sz="4" w:space="0" w:color="000000"/>
              <w:right w:val="single" w:sz="4" w:space="0" w:color="000000"/>
            </w:tcBorders>
            <w:shd w:val="clear" w:color="auto" w:fill="auto"/>
            <w:noWrap/>
            <w:vAlign w:val="center"/>
            <w:hideMark/>
          </w:tcPr>
          <w:p w14:paraId="26BF6CE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18C2B88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Giấy in nhiệt (siêu âm) 110mm x 20m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12D291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10EF0969"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CAD900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46</w:t>
            </w:r>
          </w:p>
        </w:tc>
        <w:tc>
          <w:tcPr>
            <w:tcW w:w="1018" w:type="dxa"/>
            <w:tcBorders>
              <w:top w:val="nil"/>
              <w:left w:val="nil"/>
              <w:bottom w:val="single" w:sz="4" w:space="0" w:color="000000"/>
              <w:right w:val="single" w:sz="4" w:space="0" w:color="000000"/>
            </w:tcBorders>
            <w:shd w:val="clear" w:color="auto" w:fill="auto"/>
            <w:noWrap/>
            <w:vAlign w:val="center"/>
            <w:hideMark/>
          </w:tcPr>
          <w:p w14:paraId="697AD5A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G16.1</w:t>
            </w:r>
          </w:p>
        </w:tc>
        <w:tc>
          <w:tcPr>
            <w:tcW w:w="2692" w:type="dxa"/>
            <w:tcBorders>
              <w:top w:val="nil"/>
              <w:left w:val="nil"/>
              <w:bottom w:val="single" w:sz="4" w:space="0" w:color="000000"/>
              <w:right w:val="single" w:sz="4" w:space="0" w:color="000000"/>
            </w:tcBorders>
            <w:shd w:val="clear" w:color="auto" w:fill="auto"/>
            <w:noWrap/>
            <w:vAlign w:val="center"/>
            <w:hideMark/>
          </w:tcPr>
          <w:p w14:paraId="2863263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7EBE98F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Mũi đánh bóng &lt;&gt; Đài đánh bóng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0FF65B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0084C72B"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D48BD7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47</w:t>
            </w:r>
          </w:p>
        </w:tc>
        <w:tc>
          <w:tcPr>
            <w:tcW w:w="1018" w:type="dxa"/>
            <w:tcBorders>
              <w:top w:val="nil"/>
              <w:left w:val="nil"/>
              <w:bottom w:val="single" w:sz="4" w:space="0" w:color="000000"/>
              <w:right w:val="single" w:sz="4" w:space="0" w:color="000000"/>
            </w:tcBorders>
            <w:shd w:val="clear" w:color="auto" w:fill="auto"/>
            <w:noWrap/>
            <w:vAlign w:val="center"/>
            <w:hideMark/>
          </w:tcPr>
          <w:p w14:paraId="2A993A2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G16.2</w:t>
            </w:r>
          </w:p>
        </w:tc>
        <w:tc>
          <w:tcPr>
            <w:tcW w:w="2692" w:type="dxa"/>
            <w:tcBorders>
              <w:top w:val="nil"/>
              <w:left w:val="nil"/>
              <w:bottom w:val="single" w:sz="4" w:space="0" w:color="000000"/>
              <w:right w:val="single" w:sz="4" w:space="0" w:color="000000"/>
            </w:tcBorders>
            <w:shd w:val="clear" w:color="auto" w:fill="auto"/>
            <w:noWrap/>
            <w:vAlign w:val="center"/>
            <w:hideMark/>
          </w:tcPr>
          <w:p w14:paraId="53598FD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DEEF2A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Lentulo số 25 dài 21mm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2DF030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Cây</w:t>
            </w:r>
          </w:p>
        </w:tc>
      </w:tr>
      <w:tr w:rsidR="00132422" w:rsidRPr="00132422" w14:paraId="6F9AE17F"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0D96E0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48</w:t>
            </w:r>
          </w:p>
        </w:tc>
        <w:tc>
          <w:tcPr>
            <w:tcW w:w="1018" w:type="dxa"/>
            <w:tcBorders>
              <w:top w:val="nil"/>
              <w:left w:val="nil"/>
              <w:bottom w:val="single" w:sz="4" w:space="0" w:color="000000"/>
              <w:right w:val="single" w:sz="4" w:space="0" w:color="000000"/>
            </w:tcBorders>
            <w:shd w:val="clear" w:color="auto" w:fill="auto"/>
            <w:noWrap/>
            <w:vAlign w:val="center"/>
            <w:hideMark/>
          </w:tcPr>
          <w:p w14:paraId="305DC46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G16.3</w:t>
            </w:r>
          </w:p>
        </w:tc>
        <w:tc>
          <w:tcPr>
            <w:tcW w:w="2692" w:type="dxa"/>
            <w:tcBorders>
              <w:top w:val="nil"/>
              <w:left w:val="nil"/>
              <w:bottom w:val="single" w:sz="4" w:space="0" w:color="000000"/>
              <w:right w:val="single" w:sz="4" w:space="0" w:color="000000"/>
            </w:tcBorders>
            <w:shd w:val="clear" w:color="auto" w:fill="auto"/>
            <w:noWrap/>
            <w:vAlign w:val="center"/>
            <w:hideMark/>
          </w:tcPr>
          <w:p w14:paraId="18437C1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6FFB538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Trâm gai lấy tủy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7C159B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Hộp</w:t>
            </w:r>
          </w:p>
        </w:tc>
      </w:tr>
      <w:tr w:rsidR="00132422" w:rsidRPr="00132422" w14:paraId="3E10E2CF"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3C9AB3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49</w:t>
            </w:r>
          </w:p>
        </w:tc>
        <w:tc>
          <w:tcPr>
            <w:tcW w:w="1018" w:type="dxa"/>
            <w:tcBorders>
              <w:top w:val="nil"/>
              <w:left w:val="nil"/>
              <w:bottom w:val="single" w:sz="4" w:space="0" w:color="000000"/>
              <w:right w:val="single" w:sz="4" w:space="0" w:color="000000"/>
            </w:tcBorders>
            <w:shd w:val="clear" w:color="auto" w:fill="auto"/>
            <w:noWrap/>
            <w:vAlign w:val="center"/>
            <w:hideMark/>
          </w:tcPr>
          <w:p w14:paraId="0AB9399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G16.4</w:t>
            </w:r>
          </w:p>
        </w:tc>
        <w:tc>
          <w:tcPr>
            <w:tcW w:w="2692" w:type="dxa"/>
            <w:tcBorders>
              <w:top w:val="nil"/>
              <w:left w:val="nil"/>
              <w:bottom w:val="single" w:sz="4" w:space="0" w:color="000000"/>
              <w:right w:val="single" w:sz="4" w:space="0" w:color="000000"/>
            </w:tcBorders>
            <w:shd w:val="clear" w:color="auto" w:fill="auto"/>
            <w:noWrap/>
            <w:vAlign w:val="center"/>
            <w:hideMark/>
          </w:tcPr>
          <w:p w14:paraId="7EE21D1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43828B5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Trâm nội nha H files 21 mm các cỡ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227706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Cây</w:t>
            </w:r>
          </w:p>
        </w:tc>
      </w:tr>
      <w:tr w:rsidR="00132422" w:rsidRPr="00132422" w14:paraId="5BBBE76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8D9F78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50</w:t>
            </w:r>
          </w:p>
        </w:tc>
        <w:tc>
          <w:tcPr>
            <w:tcW w:w="1018" w:type="dxa"/>
            <w:tcBorders>
              <w:top w:val="nil"/>
              <w:left w:val="nil"/>
              <w:bottom w:val="single" w:sz="4" w:space="0" w:color="000000"/>
              <w:right w:val="single" w:sz="4" w:space="0" w:color="000000"/>
            </w:tcBorders>
            <w:shd w:val="clear" w:color="auto" w:fill="auto"/>
            <w:noWrap/>
            <w:vAlign w:val="center"/>
            <w:hideMark/>
          </w:tcPr>
          <w:p w14:paraId="4CFA5FE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G16.5</w:t>
            </w:r>
          </w:p>
        </w:tc>
        <w:tc>
          <w:tcPr>
            <w:tcW w:w="2692" w:type="dxa"/>
            <w:tcBorders>
              <w:top w:val="nil"/>
              <w:left w:val="nil"/>
              <w:bottom w:val="single" w:sz="4" w:space="0" w:color="000000"/>
              <w:right w:val="single" w:sz="4" w:space="0" w:color="000000"/>
            </w:tcBorders>
            <w:shd w:val="clear" w:color="auto" w:fill="auto"/>
            <w:noWrap/>
            <w:vAlign w:val="center"/>
            <w:hideMark/>
          </w:tcPr>
          <w:p w14:paraId="3C3DAA3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4B7A12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Trâm dũa (số 15 đến số 40) (Reamers)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3AF00B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Cây</w:t>
            </w:r>
          </w:p>
        </w:tc>
      </w:tr>
      <w:tr w:rsidR="00132422" w:rsidRPr="00132422" w14:paraId="5B223235"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2A9B36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51</w:t>
            </w:r>
          </w:p>
        </w:tc>
        <w:tc>
          <w:tcPr>
            <w:tcW w:w="1018" w:type="dxa"/>
            <w:tcBorders>
              <w:top w:val="nil"/>
              <w:left w:val="nil"/>
              <w:bottom w:val="single" w:sz="4" w:space="0" w:color="000000"/>
              <w:right w:val="single" w:sz="4" w:space="0" w:color="000000"/>
            </w:tcBorders>
            <w:shd w:val="clear" w:color="auto" w:fill="auto"/>
            <w:noWrap/>
            <w:vAlign w:val="center"/>
            <w:hideMark/>
          </w:tcPr>
          <w:p w14:paraId="53549E2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G16.6</w:t>
            </w:r>
          </w:p>
        </w:tc>
        <w:tc>
          <w:tcPr>
            <w:tcW w:w="2692" w:type="dxa"/>
            <w:tcBorders>
              <w:top w:val="nil"/>
              <w:left w:val="nil"/>
              <w:bottom w:val="single" w:sz="4" w:space="0" w:color="000000"/>
              <w:right w:val="single" w:sz="4" w:space="0" w:color="000000"/>
            </w:tcBorders>
            <w:shd w:val="clear" w:color="auto" w:fill="auto"/>
            <w:noWrap/>
            <w:vAlign w:val="center"/>
            <w:hideMark/>
          </w:tcPr>
          <w:p w14:paraId="70453F2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B9478F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Lèn ngang (spreaders) các số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9F22FD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Vỉ</w:t>
            </w:r>
          </w:p>
        </w:tc>
      </w:tr>
      <w:tr w:rsidR="00132422" w:rsidRPr="00132422" w14:paraId="73401F37"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9ECF2B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52</w:t>
            </w:r>
          </w:p>
        </w:tc>
        <w:tc>
          <w:tcPr>
            <w:tcW w:w="1018" w:type="dxa"/>
            <w:tcBorders>
              <w:top w:val="nil"/>
              <w:left w:val="nil"/>
              <w:bottom w:val="single" w:sz="4" w:space="0" w:color="000000"/>
              <w:right w:val="single" w:sz="4" w:space="0" w:color="000000"/>
            </w:tcBorders>
            <w:shd w:val="clear" w:color="auto" w:fill="auto"/>
            <w:noWrap/>
            <w:vAlign w:val="center"/>
            <w:hideMark/>
          </w:tcPr>
          <w:p w14:paraId="22276F8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G16.7</w:t>
            </w:r>
          </w:p>
        </w:tc>
        <w:tc>
          <w:tcPr>
            <w:tcW w:w="2692" w:type="dxa"/>
            <w:tcBorders>
              <w:top w:val="nil"/>
              <w:left w:val="nil"/>
              <w:bottom w:val="single" w:sz="4" w:space="0" w:color="000000"/>
              <w:right w:val="single" w:sz="4" w:space="0" w:color="000000"/>
            </w:tcBorders>
            <w:shd w:val="clear" w:color="auto" w:fill="auto"/>
            <w:noWrap/>
            <w:vAlign w:val="center"/>
            <w:hideMark/>
          </w:tcPr>
          <w:p w14:paraId="5DEE783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086BE9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Chun liên hàm dùng trong chỉnh nha&lt;&gt;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C4A237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Túi</w:t>
            </w:r>
          </w:p>
        </w:tc>
      </w:tr>
      <w:tr w:rsidR="00132422" w:rsidRPr="00132422" w14:paraId="6F510B0D"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DFA72C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53</w:t>
            </w:r>
          </w:p>
        </w:tc>
        <w:tc>
          <w:tcPr>
            <w:tcW w:w="1018" w:type="dxa"/>
            <w:tcBorders>
              <w:top w:val="nil"/>
              <w:left w:val="nil"/>
              <w:bottom w:val="single" w:sz="4" w:space="0" w:color="000000"/>
              <w:right w:val="single" w:sz="4" w:space="0" w:color="000000"/>
            </w:tcBorders>
            <w:shd w:val="clear" w:color="auto" w:fill="auto"/>
            <w:noWrap/>
            <w:vAlign w:val="center"/>
            <w:hideMark/>
          </w:tcPr>
          <w:p w14:paraId="0C12D2A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G16.8</w:t>
            </w:r>
          </w:p>
        </w:tc>
        <w:tc>
          <w:tcPr>
            <w:tcW w:w="2692" w:type="dxa"/>
            <w:tcBorders>
              <w:top w:val="nil"/>
              <w:left w:val="nil"/>
              <w:bottom w:val="single" w:sz="4" w:space="0" w:color="000000"/>
              <w:right w:val="single" w:sz="4" w:space="0" w:color="000000"/>
            </w:tcBorders>
            <w:shd w:val="clear" w:color="auto" w:fill="auto"/>
            <w:noWrap/>
            <w:vAlign w:val="center"/>
            <w:hideMark/>
          </w:tcPr>
          <w:p w14:paraId="492822B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3C89C5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Giấy cắn dùng trong nha khoa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222E25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Hộp</w:t>
            </w:r>
          </w:p>
        </w:tc>
      </w:tr>
      <w:tr w:rsidR="00132422" w:rsidRPr="00132422" w14:paraId="5C640C14"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321D27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54</w:t>
            </w:r>
          </w:p>
        </w:tc>
        <w:tc>
          <w:tcPr>
            <w:tcW w:w="1018" w:type="dxa"/>
            <w:tcBorders>
              <w:top w:val="nil"/>
              <w:left w:val="nil"/>
              <w:bottom w:val="single" w:sz="4" w:space="0" w:color="000000"/>
              <w:right w:val="single" w:sz="4" w:space="0" w:color="000000"/>
            </w:tcBorders>
            <w:shd w:val="clear" w:color="auto" w:fill="auto"/>
            <w:noWrap/>
            <w:vAlign w:val="center"/>
            <w:hideMark/>
          </w:tcPr>
          <w:p w14:paraId="1393992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G16.9</w:t>
            </w:r>
          </w:p>
        </w:tc>
        <w:tc>
          <w:tcPr>
            <w:tcW w:w="2692" w:type="dxa"/>
            <w:tcBorders>
              <w:top w:val="nil"/>
              <w:left w:val="nil"/>
              <w:bottom w:val="single" w:sz="4" w:space="0" w:color="000000"/>
              <w:right w:val="single" w:sz="4" w:space="0" w:color="000000"/>
            </w:tcBorders>
            <w:shd w:val="clear" w:color="auto" w:fill="auto"/>
            <w:noWrap/>
            <w:vAlign w:val="center"/>
            <w:hideMark/>
          </w:tcPr>
          <w:p w14:paraId="20679EC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4241F1F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Cọ bôi keo trám đèn (Cọ Composite)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6EC256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6219C443"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5303A8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55</w:t>
            </w:r>
          </w:p>
        </w:tc>
        <w:tc>
          <w:tcPr>
            <w:tcW w:w="1018" w:type="dxa"/>
            <w:tcBorders>
              <w:top w:val="nil"/>
              <w:left w:val="nil"/>
              <w:bottom w:val="single" w:sz="4" w:space="0" w:color="000000"/>
              <w:right w:val="single" w:sz="4" w:space="0" w:color="000000"/>
            </w:tcBorders>
            <w:shd w:val="clear" w:color="auto" w:fill="auto"/>
            <w:noWrap/>
            <w:vAlign w:val="center"/>
            <w:hideMark/>
          </w:tcPr>
          <w:p w14:paraId="2641152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G16.10</w:t>
            </w:r>
          </w:p>
        </w:tc>
        <w:tc>
          <w:tcPr>
            <w:tcW w:w="2692" w:type="dxa"/>
            <w:tcBorders>
              <w:top w:val="nil"/>
              <w:left w:val="nil"/>
              <w:bottom w:val="single" w:sz="4" w:space="0" w:color="000000"/>
              <w:right w:val="single" w:sz="4" w:space="0" w:color="000000"/>
            </w:tcBorders>
            <w:shd w:val="clear" w:color="auto" w:fill="auto"/>
            <w:noWrap/>
            <w:vAlign w:val="center"/>
            <w:hideMark/>
          </w:tcPr>
          <w:p w14:paraId="29D5F63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1052EBBB"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Chổi đánh bóng</w:t>
            </w:r>
          </w:p>
        </w:tc>
        <w:tc>
          <w:tcPr>
            <w:tcW w:w="709" w:type="dxa"/>
            <w:tcBorders>
              <w:top w:val="nil"/>
              <w:left w:val="nil"/>
              <w:bottom w:val="single" w:sz="4" w:space="0" w:color="000000"/>
              <w:right w:val="single" w:sz="4" w:space="0" w:color="000000"/>
            </w:tcBorders>
            <w:shd w:val="clear" w:color="auto" w:fill="auto"/>
            <w:noWrap/>
            <w:vAlign w:val="center"/>
            <w:hideMark/>
          </w:tcPr>
          <w:p w14:paraId="582A194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Cây</w:t>
            </w:r>
          </w:p>
        </w:tc>
      </w:tr>
      <w:tr w:rsidR="00132422" w:rsidRPr="00132422" w14:paraId="1D2E6FD7"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18B330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56</w:t>
            </w:r>
          </w:p>
        </w:tc>
        <w:tc>
          <w:tcPr>
            <w:tcW w:w="1018" w:type="dxa"/>
            <w:tcBorders>
              <w:top w:val="nil"/>
              <w:left w:val="nil"/>
              <w:bottom w:val="single" w:sz="4" w:space="0" w:color="000000"/>
              <w:right w:val="single" w:sz="4" w:space="0" w:color="000000"/>
            </w:tcBorders>
            <w:shd w:val="clear" w:color="auto" w:fill="auto"/>
            <w:noWrap/>
            <w:vAlign w:val="center"/>
            <w:hideMark/>
          </w:tcPr>
          <w:p w14:paraId="2430801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G16.11</w:t>
            </w:r>
          </w:p>
        </w:tc>
        <w:tc>
          <w:tcPr>
            <w:tcW w:w="2692" w:type="dxa"/>
            <w:tcBorders>
              <w:top w:val="nil"/>
              <w:left w:val="nil"/>
              <w:bottom w:val="single" w:sz="4" w:space="0" w:color="000000"/>
              <w:right w:val="single" w:sz="4" w:space="0" w:color="000000"/>
            </w:tcBorders>
            <w:shd w:val="clear" w:color="auto" w:fill="auto"/>
            <w:noWrap/>
            <w:vAlign w:val="center"/>
            <w:hideMark/>
          </w:tcPr>
          <w:p w14:paraId="73AE93D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0B6ACD1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Sò đánh bóng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B4ABC8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41D82D3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9854FD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57</w:t>
            </w:r>
          </w:p>
        </w:tc>
        <w:tc>
          <w:tcPr>
            <w:tcW w:w="1018" w:type="dxa"/>
            <w:tcBorders>
              <w:top w:val="nil"/>
              <w:left w:val="nil"/>
              <w:bottom w:val="single" w:sz="4" w:space="0" w:color="000000"/>
              <w:right w:val="single" w:sz="4" w:space="0" w:color="000000"/>
            </w:tcBorders>
            <w:shd w:val="clear" w:color="auto" w:fill="auto"/>
            <w:noWrap/>
            <w:vAlign w:val="center"/>
            <w:hideMark/>
          </w:tcPr>
          <w:p w14:paraId="2A53CE0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G17.1</w:t>
            </w:r>
          </w:p>
        </w:tc>
        <w:tc>
          <w:tcPr>
            <w:tcW w:w="2692" w:type="dxa"/>
            <w:tcBorders>
              <w:top w:val="nil"/>
              <w:left w:val="nil"/>
              <w:bottom w:val="single" w:sz="4" w:space="0" w:color="000000"/>
              <w:right w:val="single" w:sz="4" w:space="0" w:color="000000"/>
            </w:tcBorders>
            <w:shd w:val="clear" w:color="auto" w:fill="auto"/>
            <w:noWrap/>
            <w:vAlign w:val="center"/>
            <w:hideMark/>
          </w:tcPr>
          <w:p w14:paraId="6C14D3B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60AEB2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Cuộn giấy đựng dụng cụ tiệt khuẩn bằng máy Sterrad, Lớp Tyvek: cấu tạo bằng vật liệu Tyvek 4057B, Lớp trong suốt giúp quan sát được dụng cụ bên trong, Có chỉ thị hóa học chuyển từ đỏ sang màu vàng, được chứng nhận tương thích với hệ thống tiệt khuẩn Sterrad khi đóng gói 1 lớp và 2 lớp, Rộng 75 mm, dài 70 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BEBD85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215746DC"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D4C8BF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58</w:t>
            </w:r>
          </w:p>
        </w:tc>
        <w:tc>
          <w:tcPr>
            <w:tcW w:w="1018" w:type="dxa"/>
            <w:tcBorders>
              <w:top w:val="nil"/>
              <w:left w:val="nil"/>
              <w:bottom w:val="single" w:sz="4" w:space="0" w:color="000000"/>
              <w:right w:val="single" w:sz="4" w:space="0" w:color="000000"/>
            </w:tcBorders>
            <w:shd w:val="clear" w:color="auto" w:fill="auto"/>
            <w:noWrap/>
            <w:vAlign w:val="center"/>
            <w:hideMark/>
          </w:tcPr>
          <w:p w14:paraId="1CA2B13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G17.2</w:t>
            </w:r>
          </w:p>
        </w:tc>
        <w:tc>
          <w:tcPr>
            <w:tcW w:w="2692" w:type="dxa"/>
            <w:tcBorders>
              <w:top w:val="nil"/>
              <w:left w:val="nil"/>
              <w:bottom w:val="single" w:sz="4" w:space="0" w:color="000000"/>
              <w:right w:val="single" w:sz="4" w:space="0" w:color="000000"/>
            </w:tcBorders>
            <w:shd w:val="clear" w:color="auto" w:fill="auto"/>
            <w:noWrap/>
            <w:vAlign w:val="center"/>
            <w:hideMark/>
          </w:tcPr>
          <w:p w14:paraId="28764C9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D646DF4"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xml:space="preserve">Cuộn giấy đựng dụng cụ tiệt khuẩn bằng máy Sterrad, Lớp Tyvek: cấu tạo bằng vật liệu Tyvek 4057B, Lớp trong suốt giúp quan sát được dụng cụ bên trong, Có chỉ </w:t>
            </w:r>
            <w:r w:rsidRPr="00B9398F">
              <w:rPr>
                <w:rFonts w:asciiTheme="majorHAnsi" w:hAnsiTheme="majorHAnsi" w:cstheme="majorHAnsi"/>
                <w:sz w:val="26"/>
                <w:szCs w:val="26"/>
              </w:rPr>
              <w:lastRenderedPageBreak/>
              <w:t>thị hóa học chuyển từ đỏ sang màu vàng, được chứng nhận tương thích với hệ thống tiệt khuẩn Sterrad khi đóng gói 1 lớp và 2 lớp, Rộng 100 mm, dài 70 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0DB1F9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Cuộn</w:t>
            </w:r>
          </w:p>
        </w:tc>
      </w:tr>
      <w:tr w:rsidR="00132422" w:rsidRPr="00132422" w14:paraId="5ED6FC9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C46348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59</w:t>
            </w:r>
          </w:p>
        </w:tc>
        <w:tc>
          <w:tcPr>
            <w:tcW w:w="1018" w:type="dxa"/>
            <w:tcBorders>
              <w:top w:val="nil"/>
              <w:left w:val="nil"/>
              <w:bottom w:val="single" w:sz="4" w:space="0" w:color="000000"/>
              <w:right w:val="single" w:sz="4" w:space="0" w:color="000000"/>
            </w:tcBorders>
            <w:shd w:val="clear" w:color="auto" w:fill="auto"/>
            <w:noWrap/>
            <w:vAlign w:val="center"/>
            <w:hideMark/>
          </w:tcPr>
          <w:p w14:paraId="1C59C0E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G17.3</w:t>
            </w:r>
          </w:p>
        </w:tc>
        <w:tc>
          <w:tcPr>
            <w:tcW w:w="2692" w:type="dxa"/>
            <w:tcBorders>
              <w:top w:val="nil"/>
              <w:left w:val="nil"/>
              <w:bottom w:val="single" w:sz="4" w:space="0" w:color="000000"/>
              <w:right w:val="single" w:sz="4" w:space="0" w:color="000000"/>
            </w:tcBorders>
            <w:shd w:val="clear" w:color="auto" w:fill="auto"/>
            <w:noWrap/>
            <w:vAlign w:val="center"/>
            <w:hideMark/>
          </w:tcPr>
          <w:p w14:paraId="3A4A886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585ED3F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Giấy cuộn đựng dụng cụ tiệt khuẩn bằng máy sterrad Tyvek 150mm x 70m có chỉ thị hóa học màu đỏ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8F7A08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5CBCCE6C"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8A41B1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60</w:t>
            </w:r>
          </w:p>
        </w:tc>
        <w:tc>
          <w:tcPr>
            <w:tcW w:w="1018" w:type="dxa"/>
            <w:tcBorders>
              <w:top w:val="nil"/>
              <w:left w:val="nil"/>
              <w:bottom w:val="single" w:sz="4" w:space="0" w:color="000000"/>
              <w:right w:val="single" w:sz="4" w:space="0" w:color="000000"/>
            </w:tcBorders>
            <w:shd w:val="clear" w:color="auto" w:fill="auto"/>
            <w:noWrap/>
            <w:vAlign w:val="center"/>
            <w:hideMark/>
          </w:tcPr>
          <w:p w14:paraId="4AB142F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G17.4</w:t>
            </w:r>
          </w:p>
        </w:tc>
        <w:tc>
          <w:tcPr>
            <w:tcW w:w="2692" w:type="dxa"/>
            <w:tcBorders>
              <w:top w:val="nil"/>
              <w:left w:val="nil"/>
              <w:bottom w:val="single" w:sz="4" w:space="0" w:color="000000"/>
              <w:right w:val="single" w:sz="4" w:space="0" w:color="000000"/>
            </w:tcBorders>
            <w:shd w:val="clear" w:color="auto" w:fill="auto"/>
            <w:noWrap/>
            <w:vAlign w:val="center"/>
            <w:hideMark/>
          </w:tcPr>
          <w:p w14:paraId="0D61C08A"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A242F5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Cuộn giấy đựng dụng cụ tiệt khuẩn bằng máy Sterrad, Lớp Tyvek: cấu tạo bằng vật liệu Tyvek 4057B, Lớp trong suốt giúp quan sát được dụng cụ bên trong, Có chỉ thị hóa học chuyển từ đỏ sang màu vàng, được chứng nhận tương thích với hệ thống tiệt khuẩn Sterrad khi đóng gói 1 lớp và 2 lớp, Rộng 150 mm, dài 70 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93837A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33D88CB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247F8A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61</w:t>
            </w:r>
          </w:p>
        </w:tc>
        <w:tc>
          <w:tcPr>
            <w:tcW w:w="1018" w:type="dxa"/>
            <w:tcBorders>
              <w:top w:val="nil"/>
              <w:left w:val="nil"/>
              <w:bottom w:val="single" w:sz="4" w:space="0" w:color="000000"/>
              <w:right w:val="single" w:sz="4" w:space="0" w:color="000000"/>
            </w:tcBorders>
            <w:shd w:val="clear" w:color="auto" w:fill="auto"/>
            <w:noWrap/>
            <w:vAlign w:val="center"/>
            <w:hideMark/>
          </w:tcPr>
          <w:p w14:paraId="2E19E17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G17.5</w:t>
            </w:r>
          </w:p>
        </w:tc>
        <w:tc>
          <w:tcPr>
            <w:tcW w:w="2692" w:type="dxa"/>
            <w:tcBorders>
              <w:top w:val="nil"/>
              <w:left w:val="nil"/>
              <w:bottom w:val="single" w:sz="4" w:space="0" w:color="000000"/>
              <w:right w:val="single" w:sz="4" w:space="0" w:color="000000"/>
            </w:tcBorders>
            <w:shd w:val="clear" w:color="auto" w:fill="auto"/>
            <w:noWrap/>
            <w:vAlign w:val="center"/>
            <w:hideMark/>
          </w:tcPr>
          <w:p w14:paraId="31EBC68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3D2B441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Cuộn giấy đựng dụng cụ tiệt khuẩn bằng máy Sterrad, Lớp Tyvek: cấu tạo bằng vật liệu Tyvek 4057B, Lớp trong suốt giúp quan sát được dụng cụ bên trong, Có chỉ thị hóa học chuyển từ đỏ sang màu vàng, được chứng nhận tương thích với hệ thống tiệt khuẩn Sterrad khi đóng gói 1 lớp và 2 lớp, Rộng 250 mm, dài 70 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FE0F30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1BD3DB4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59A35C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62</w:t>
            </w:r>
          </w:p>
        </w:tc>
        <w:tc>
          <w:tcPr>
            <w:tcW w:w="1018" w:type="dxa"/>
            <w:tcBorders>
              <w:top w:val="nil"/>
              <w:left w:val="nil"/>
              <w:bottom w:val="single" w:sz="4" w:space="0" w:color="000000"/>
              <w:right w:val="single" w:sz="4" w:space="0" w:color="000000"/>
            </w:tcBorders>
            <w:shd w:val="clear" w:color="auto" w:fill="auto"/>
            <w:noWrap/>
            <w:vAlign w:val="center"/>
            <w:hideMark/>
          </w:tcPr>
          <w:p w14:paraId="580DADB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G17.6</w:t>
            </w:r>
          </w:p>
        </w:tc>
        <w:tc>
          <w:tcPr>
            <w:tcW w:w="2692" w:type="dxa"/>
            <w:tcBorders>
              <w:top w:val="nil"/>
              <w:left w:val="nil"/>
              <w:bottom w:val="single" w:sz="4" w:space="0" w:color="000000"/>
              <w:right w:val="single" w:sz="4" w:space="0" w:color="000000"/>
            </w:tcBorders>
            <w:shd w:val="clear" w:color="auto" w:fill="auto"/>
            <w:noWrap/>
            <w:vAlign w:val="center"/>
            <w:hideMark/>
          </w:tcPr>
          <w:p w14:paraId="1FCF306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A81E71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Cuộn giấy đựng dụng cụ tiệt khuẩn bằng máy Sterrad, Lớp Tyvek: cấu tạo bằng vật liệu Tyvek 4057B, Lớp trong suốt giúp quan sát được dụng cụ bên trong, Có chỉ thị hóa học chuyển từ đỏ sang màu vàng, được chứng nhận tương thích với hệ thống tiệt khuẩn Sterrad khi đóng gói 1 lớp và 2 lớp, Rộng 350 mm, dài 70 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48A61B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40F0B09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29905AA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63</w:t>
            </w:r>
          </w:p>
        </w:tc>
        <w:tc>
          <w:tcPr>
            <w:tcW w:w="1018" w:type="dxa"/>
            <w:tcBorders>
              <w:top w:val="nil"/>
              <w:left w:val="nil"/>
              <w:bottom w:val="single" w:sz="4" w:space="0" w:color="000000"/>
              <w:right w:val="single" w:sz="4" w:space="0" w:color="000000"/>
            </w:tcBorders>
            <w:shd w:val="clear" w:color="auto" w:fill="auto"/>
            <w:noWrap/>
            <w:vAlign w:val="center"/>
            <w:hideMark/>
          </w:tcPr>
          <w:p w14:paraId="21F1CDE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G17.9</w:t>
            </w:r>
          </w:p>
        </w:tc>
        <w:tc>
          <w:tcPr>
            <w:tcW w:w="2692" w:type="dxa"/>
            <w:tcBorders>
              <w:top w:val="nil"/>
              <w:left w:val="nil"/>
              <w:bottom w:val="single" w:sz="4" w:space="0" w:color="000000"/>
              <w:right w:val="single" w:sz="4" w:space="0" w:color="000000"/>
            </w:tcBorders>
            <w:shd w:val="clear" w:color="auto" w:fill="auto"/>
            <w:noWrap/>
            <w:vAlign w:val="center"/>
            <w:hideMark/>
          </w:tcPr>
          <w:p w14:paraId="5474AA4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bao gói tiệt trùng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1AB42DD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ép phồng tiệt trùng 200mm x 100m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D4F941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2A5EC83F"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6CB344D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64</w:t>
            </w:r>
          </w:p>
        </w:tc>
        <w:tc>
          <w:tcPr>
            <w:tcW w:w="1018" w:type="dxa"/>
            <w:tcBorders>
              <w:top w:val="nil"/>
              <w:left w:val="nil"/>
              <w:bottom w:val="single" w:sz="4" w:space="0" w:color="000000"/>
              <w:right w:val="single" w:sz="4" w:space="0" w:color="000000"/>
            </w:tcBorders>
            <w:shd w:val="clear" w:color="auto" w:fill="auto"/>
            <w:noWrap/>
            <w:vAlign w:val="center"/>
            <w:hideMark/>
          </w:tcPr>
          <w:p w14:paraId="346561A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G17.15</w:t>
            </w:r>
          </w:p>
        </w:tc>
        <w:tc>
          <w:tcPr>
            <w:tcW w:w="2692" w:type="dxa"/>
            <w:tcBorders>
              <w:top w:val="nil"/>
              <w:left w:val="nil"/>
              <w:bottom w:val="single" w:sz="4" w:space="0" w:color="000000"/>
              <w:right w:val="single" w:sz="4" w:space="0" w:color="000000"/>
            </w:tcBorders>
            <w:shd w:val="clear" w:color="auto" w:fill="auto"/>
            <w:noWrap/>
            <w:vAlign w:val="center"/>
            <w:hideMark/>
          </w:tcPr>
          <w:p w14:paraId="305FD9E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68380A8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Chỉ thị sinh học Sterrad Velocity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8F9989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Ống</w:t>
            </w:r>
          </w:p>
        </w:tc>
      </w:tr>
      <w:tr w:rsidR="00132422" w:rsidRPr="00132422" w14:paraId="5E357855"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134DD0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65</w:t>
            </w:r>
          </w:p>
        </w:tc>
        <w:tc>
          <w:tcPr>
            <w:tcW w:w="1018" w:type="dxa"/>
            <w:tcBorders>
              <w:top w:val="nil"/>
              <w:left w:val="nil"/>
              <w:bottom w:val="single" w:sz="4" w:space="0" w:color="000000"/>
              <w:right w:val="single" w:sz="4" w:space="0" w:color="000000"/>
            </w:tcBorders>
            <w:shd w:val="clear" w:color="auto" w:fill="auto"/>
            <w:noWrap/>
            <w:vAlign w:val="center"/>
            <w:hideMark/>
          </w:tcPr>
          <w:p w14:paraId="340F00B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G17.18</w:t>
            </w:r>
          </w:p>
        </w:tc>
        <w:tc>
          <w:tcPr>
            <w:tcW w:w="2692" w:type="dxa"/>
            <w:tcBorders>
              <w:top w:val="nil"/>
              <w:left w:val="nil"/>
              <w:bottom w:val="single" w:sz="4" w:space="0" w:color="000000"/>
              <w:right w:val="single" w:sz="4" w:space="0" w:color="000000"/>
            </w:tcBorders>
            <w:shd w:val="clear" w:color="auto" w:fill="auto"/>
            <w:noWrap/>
            <w:vAlign w:val="center"/>
            <w:hideMark/>
          </w:tcPr>
          <w:p w14:paraId="3E9C7E9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14B26E6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Bộ bảo dưỡng định kỳ mỗi 6 tháng cho máy Sterrad 100S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C43558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Bộ</w:t>
            </w:r>
          </w:p>
        </w:tc>
      </w:tr>
      <w:tr w:rsidR="00132422" w:rsidRPr="00132422" w14:paraId="494F783A"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4562F9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66</w:t>
            </w:r>
          </w:p>
        </w:tc>
        <w:tc>
          <w:tcPr>
            <w:tcW w:w="1018" w:type="dxa"/>
            <w:tcBorders>
              <w:top w:val="nil"/>
              <w:left w:val="nil"/>
              <w:bottom w:val="single" w:sz="4" w:space="0" w:color="000000"/>
              <w:right w:val="single" w:sz="4" w:space="0" w:color="000000"/>
            </w:tcBorders>
            <w:shd w:val="clear" w:color="auto" w:fill="auto"/>
            <w:noWrap/>
            <w:vAlign w:val="center"/>
            <w:hideMark/>
          </w:tcPr>
          <w:p w14:paraId="396D98F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G17.20</w:t>
            </w:r>
          </w:p>
        </w:tc>
        <w:tc>
          <w:tcPr>
            <w:tcW w:w="2692" w:type="dxa"/>
            <w:tcBorders>
              <w:top w:val="nil"/>
              <w:left w:val="nil"/>
              <w:bottom w:val="single" w:sz="4" w:space="0" w:color="000000"/>
              <w:right w:val="single" w:sz="4" w:space="0" w:color="000000"/>
            </w:tcBorders>
            <w:shd w:val="clear" w:color="auto" w:fill="auto"/>
            <w:noWrap/>
            <w:vAlign w:val="center"/>
            <w:hideMark/>
          </w:tcPr>
          <w:p w14:paraId="3C920A0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4997A7A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Giấy in 2 lớp dùng in kết quả tiệt trùng máy sterrrad 100S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A06935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Cuộn</w:t>
            </w:r>
          </w:p>
        </w:tc>
      </w:tr>
      <w:tr w:rsidR="00132422" w:rsidRPr="00132422" w14:paraId="08CE8BC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8C41A12"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67</w:t>
            </w:r>
          </w:p>
        </w:tc>
        <w:tc>
          <w:tcPr>
            <w:tcW w:w="1018" w:type="dxa"/>
            <w:tcBorders>
              <w:top w:val="nil"/>
              <w:left w:val="nil"/>
              <w:bottom w:val="single" w:sz="4" w:space="0" w:color="000000"/>
              <w:right w:val="single" w:sz="4" w:space="0" w:color="000000"/>
            </w:tcBorders>
            <w:shd w:val="clear" w:color="auto" w:fill="auto"/>
            <w:noWrap/>
            <w:vAlign w:val="center"/>
            <w:hideMark/>
          </w:tcPr>
          <w:p w14:paraId="6628E59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G17.21</w:t>
            </w:r>
          </w:p>
        </w:tc>
        <w:tc>
          <w:tcPr>
            <w:tcW w:w="2692" w:type="dxa"/>
            <w:tcBorders>
              <w:top w:val="nil"/>
              <w:left w:val="nil"/>
              <w:bottom w:val="single" w:sz="4" w:space="0" w:color="000000"/>
              <w:right w:val="single" w:sz="4" w:space="0" w:color="000000"/>
            </w:tcBorders>
            <w:shd w:val="clear" w:color="auto" w:fill="auto"/>
            <w:noWrap/>
            <w:vAlign w:val="center"/>
            <w:hideMark/>
          </w:tcPr>
          <w:p w14:paraId="49FC2BB7"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6A25FA3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Mực in dùng cho máy in máy tiệt trùng sterrad 100S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DFD486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Băng</w:t>
            </w:r>
          </w:p>
        </w:tc>
      </w:tr>
      <w:tr w:rsidR="00132422" w:rsidRPr="00132422" w14:paraId="64B63F1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76D42EC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lastRenderedPageBreak/>
              <w:t>68</w:t>
            </w:r>
          </w:p>
        </w:tc>
        <w:tc>
          <w:tcPr>
            <w:tcW w:w="1018" w:type="dxa"/>
            <w:tcBorders>
              <w:top w:val="nil"/>
              <w:left w:val="nil"/>
              <w:bottom w:val="single" w:sz="4" w:space="0" w:color="000000"/>
              <w:right w:val="single" w:sz="4" w:space="0" w:color="000000"/>
            </w:tcBorders>
            <w:shd w:val="clear" w:color="auto" w:fill="auto"/>
            <w:noWrap/>
            <w:vAlign w:val="center"/>
            <w:hideMark/>
          </w:tcPr>
          <w:p w14:paraId="45133C9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G20.2</w:t>
            </w:r>
          </w:p>
        </w:tc>
        <w:tc>
          <w:tcPr>
            <w:tcW w:w="2692" w:type="dxa"/>
            <w:tcBorders>
              <w:top w:val="nil"/>
              <w:left w:val="nil"/>
              <w:bottom w:val="single" w:sz="4" w:space="0" w:color="000000"/>
              <w:right w:val="single" w:sz="4" w:space="0" w:color="000000"/>
            </w:tcBorders>
            <w:shd w:val="clear" w:color="auto" w:fill="auto"/>
            <w:noWrap/>
            <w:vAlign w:val="center"/>
            <w:hideMark/>
          </w:tcPr>
          <w:p w14:paraId="0E0864F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Thông (sonde)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7316381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thông (Sonde) JJ niệu quản 7Fr mềm,  hai đầu dạng hình chữ J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36729476"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53BF9D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E9E64F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69</w:t>
            </w:r>
          </w:p>
        </w:tc>
        <w:tc>
          <w:tcPr>
            <w:tcW w:w="1018" w:type="dxa"/>
            <w:tcBorders>
              <w:top w:val="nil"/>
              <w:left w:val="nil"/>
              <w:bottom w:val="single" w:sz="4" w:space="0" w:color="000000"/>
              <w:right w:val="single" w:sz="4" w:space="0" w:color="000000"/>
            </w:tcBorders>
            <w:shd w:val="clear" w:color="auto" w:fill="auto"/>
            <w:noWrap/>
            <w:vAlign w:val="center"/>
            <w:hideMark/>
          </w:tcPr>
          <w:p w14:paraId="5D941FE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G21.1</w:t>
            </w:r>
          </w:p>
        </w:tc>
        <w:tc>
          <w:tcPr>
            <w:tcW w:w="2692" w:type="dxa"/>
            <w:tcBorders>
              <w:top w:val="nil"/>
              <w:left w:val="nil"/>
              <w:bottom w:val="single" w:sz="4" w:space="0" w:color="000000"/>
              <w:right w:val="single" w:sz="4" w:space="0" w:color="000000"/>
            </w:tcBorders>
            <w:shd w:val="clear" w:color="auto" w:fill="auto"/>
            <w:noWrap/>
            <w:vAlign w:val="center"/>
            <w:hideMark/>
          </w:tcPr>
          <w:p w14:paraId="16981E3C"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Bao bọc camera dùng trong thủ thuật, phẫu thuật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4CCA44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Túi camera mổ nội soi &gt;=10cm x 2m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9C8539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12D3284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8EB633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70</w:t>
            </w:r>
          </w:p>
        </w:tc>
        <w:tc>
          <w:tcPr>
            <w:tcW w:w="1018" w:type="dxa"/>
            <w:tcBorders>
              <w:top w:val="nil"/>
              <w:left w:val="nil"/>
              <w:bottom w:val="single" w:sz="4" w:space="0" w:color="000000"/>
              <w:right w:val="single" w:sz="4" w:space="0" w:color="000000"/>
            </w:tcBorders>
            <w:shd w:val="clear" w:color="auto" w:fill="auto"/>
            <w:noWrap/>
            <w:vAlign w:val="center"/>
            <w:hideMark/>
          </w:tcPr>
          <w:p w14:paraId="594B5B0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G21.2</w:t>
            </w:r>
          </w:p>
        </w:tc>
        <w:tc>
          <w:tcPr>
            <w:tcW w:w="2692" w:type="dxa"/>
            <w:tcBorders>
              <w:top w:val="nil"/>
              <w:left w:val="nil"/>
              <w:bottom w:val="single" w:sz="4" w:space="0" w:color="000000"/>
              <w:right w:val="single" w:sz="4" w:space="0" w:color="000000"/>
            </w:tcBorders>
            <w:shd w:val="clear" w:color="auto" w:fill="auto"/>
            <w:noWrap/>
            <w:vAlign w:val="center"/>
            <w:hideMark/>
          </w:tcPr>
          <w:p w14:paraId="3AF0E28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Bộ đặt dẫn lưu ổ dịch hoặc áp xe các loại, các cỡ (bao gồm: Kim chọc, ống nong, ống dẫn lưu)</w:t>
            </w:r>
          </w:p>
        </w:tc>
        <w:tc>
          <w:tcPr>
            <w:tcW w:w="4654" w:type="dxa"/>
            <w:tcBorders>
              <w:top w:val="nil"/>
              <w:left w:val="nil"/>
              <w:bottom w:val="single" w:sz="4" w:space="0" w:color="000000"/>
              <w:right w:val="single" w:sz="4" w:space="0" w:color="000000"/>
            </w:tcBorders>
            <w:shd w:val="clear" w:color="auto" w:fill="auto"/>
            <w:noWrap/>
            <w:vAlign w:val="center"/>
            <w:hideMark/>
          </w:tcPr>
          <w:p w14:paraId="462F48F5"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Bình dẫn lưu màng phổi bằng nhựa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1F0EB8C5"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Bộ</w:t>
            </w:r>
          </w:p>
        </w:tc>
      </w:tr>
      <w:tr w:rsidR="00132422" w:rsidRPr="00132422" w14:paraId="2A205234"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9BCBC9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71</w:t>
            </w:r>
          </w:p>
        </w:tc>
        <w:tc>
          <w:tcPr>
            <w:tcW w:w="1018" w:type="dxa"/>
            <w:tcBorders>
              <w:top w:val="nil"/>
              <w:left w:val="nil"/>
              <w:bottom w:val="single" w:sz="4" w:space="0" w:color="000000"/>
              <w:right w:val="single" w:sz="4" w:space="0" w:color="000000"/>
            </w:tcBorders>
            <w:shd w:val="clear" w:color="auto" w:fill="auto"/>
            <w:noWrap/>
            <w:vAlign w:val="center"/>
            <w:hideMark/>
          </w:tcPr>
          <w:p w14:paraId="689B479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G16.12</w:t>
            </w:r>
          </w:p>
        </w:tc>
        <w:tc>
          <w:tcPr>
            <w:tcW w:w="2692" w:type="dxa"/>
            <w:tcBorders>
              <w:top w:val="nil"/>
              <w:left w:val="nil"/>
              <w:bottom w:val="single" w:sz="4" w:space="0" w:color="000000"/>
              <w:right w:val="single" w:sz="4" w:space="0" w:color="000000"/>
            </w:tcBorders>
            <w:shd w:val="clear" w:color="auto" w:fill="auto"/>
            <w:noWrap/>
            <w:vAlign w:val="center"/>
            <w:hideMark/>
          </w:tcPr>
          <w:p w14:paraId="281747A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Mũi khoan dùng trong thủ thuật, phẫu thuật các loại, các cỡ (bao gồm cả tay cắt)</w:t>
            </w:r>
          </w:p>
        </w:tc>
        <w:tc>
          <w:tcPr>
            <w:tcW w:w="4654" w:type="dxa"/>
            <w:tcBorders>
              <w:top w:val="nil"/>
              <w:left w:val="nil"/>
              <w:bottom w:val="single" w:sz="4" w:space="0" w:color="000000"/>
              <w:right w:val="single" w:sz="4" w:space="0" w:color="000000"/>
            </w:tcBorders>
            <w:shd w:val="clear" w:color="auto" w:fill="auto"/>
            <w:noWrap/>
            <w:vAlign w:val="center"/>
            <w:hideMark/>
          </w:tcPr>
          <w:p w14:paraId="2025721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Mũi khoan kim cương các loại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795D52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5A5156E"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4FE5E7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72</w:t>
            </w:r>
          </w:p>
        </w:tc>
        <w:tc>
          <w:tcPr>
            <w:tcW w:w="1018" w:type="dxa"/>
            <w:tcBorders>
              <w:top w:val="nil"/>
              <w:left w:val="nil"/>
              <w:bottom w:val="single" w:sz="4" w:space="0" w:color="000000"/>
              <w:right w:val="single" w:sz="4" w:space="0" w:color="000000"/>
            </w:tcBorders>
            <w:shd w:val="clear" w:color="auto" w:fill="auto"/>
            <w:noWrap/>
            <w:vAlign w:val="center"/>
            <w:hideMark/>
          </w:tcPr>
          <w:p w14:paraId="1D7B09A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G21.5</w:t>
            </w:r>
          </w:p>
        </w:tc>
        <w:tc>
          <w:tcPr>
            <w:tcW w:w="2692" w:type="dxa"/>
            <w:tcBorders>
              <w:top w:val="nil"/>
              <w:left w:val="nil"/>
              <w:bottom w:val="single" w:sz="4" w:space="0" w:color="000000"/>
              <w:right w:val="single" w:sz="4" w:space="0" w:color="000000"/>
            </w:tcBorders>
            <w:shd w:val="clear" w:color="auto" w:fill="auto"/>
            <w:noWrap/>
            <w:vAlign w:val="center"/>
            <w:hideMark/>
          </w:tcPr>
          <w:p w14:paraId="142ECA6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62188140"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Săng mổ 50cm x 50cm (không lỗ) &lt;&gt;hoặc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6123634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Gói</w:t>
            </w:r>
          </w:p>
        </w:tc>
      </w:tr>
      <w:tr w:rsidR="00132422" w:rsidRPr="00132422" w14:paraId="6BC5B76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4933E6FD"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73</w:t>
            </w:r>
          </w:p>
        </w:tc>
        <w:tc>
          <w:tcPr>
            <w:tcW w:w="1018" w:type="dxa"/>
            <w:tcBorders>
              <w:top w:val="nil"/>
              <w:left w:val="nil"/>
              <w:bottom w:val="single" w:sz="4" w:space="0" w:color="000000"/>
              <w:right w:val="single" w:sz="4" w:space="0" w:color="000000"/>
            </w:tcBorders>
            <w:shd w:val="clear" w:color="auto" w:fill="auto"/>
            <w:noWrap/>
            <w:vAlign w:val="center"/>
            <w:hideMark/>
          </w:tcPr>
          <w:p w14:paraId="6731636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G21.6</w:t>
            </w:r>
          </w:p>
        </w:tc>
        <w:tc>
          <w:tcPr>
            <w:tcW w:w="2692" w:type="dxa"/>
            <w:tcBorders>
              <w:top w:val="nil"/>
              <w:left w:val="nil"/>
              <w:bottom w:val="single" w:sz="4" w:space="0" w:color="000000"/>
              <w:right w:val="single" w:sz="4" w:space="0" w:color="000000"/>
            </w:tcBorders>
            <w:shd w:val="clear" w:color="auto" w:fill="auto"/>
            <w:noWrap/>
            <w:vAlign w:val="center"/>
            <w:hideMark/>
          </w:tcPr>
          <w:p w14:paraId="6CC065E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2C121AD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Tấm trải nylon 100cm x ≥ 130cm, tiệt trùng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4D9BC44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Tấm</w:t>
            </w:r>
          </w:p>
        </w:tc>
      </w:tr>
      <w:tr w:rsidR="00132422" w:rsidRPr="00132422" w14:paraId="3F7DA454"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1B19BB9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74</w:t>
            </w:r>
          </w:p>
        </w:tc>
        <w:tc>
          <w:tcPr>
            <w:tcW w:w="1018" w:type="dxa"/>
            <w:tcBorders>
              <w:top w:val="nil"/>
              <w:left w:val="nil"/>
              <w:bottom w:val="single" w:sz="4" w:space="0" w:color="000000"/>
              <w:right w:val="single" w:sz="4" w:space="0" w:color="000000"/>
            </w:tcBorders>
            <w:shd w:val="clear" w:color="auto" w:fill="auto"/>
            <w:noWrap/>
            <w:vAlign w:val="center"/>
            <w:hideMark/>
          </w:tcPr>
          <w:p w14:paraId="453D78B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G22.1</w:t>
            </w:r>
          </w:p>
        </w:tc>
        <w:tc>
          <w:tcPr>
            <w:tcW w:w="2692" w:type="dxa"/>
            <w:tcBorders>
              <w:top w:val="nil"/>
              <w:left w:val="nil"/>
              <w:bottom w:val="single" w:sz="4" w:space="0" w:color="000000"/>
              <w:right w:val="single" w:sz="4" w:space="0" w:color="000000"/>
            </w:tcBorders>
            <w:shd w:val="clear" w:color="auto" w:fill="auto"/>
            <w:noWrap/>
            <w:vAlign w:val="center"/>
            <w:hideMark/>
          </w:tcPr>
          <w:p w14:paraId="624D433F"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4919B342"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Tạp dề y tế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79FECFFA"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5498BA00"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21603C1"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75</w:t>
            </w:r>
          </w:p>
        </w:tc>
        <w:tc>
          <w:tcPr>
            <w:tcW w:w="1018" w:type="dxa"/>
            <w:tcBorders>
              <w:top w:val="nil"/>
              <w:left w:val="nil"/>
              <w:bottom w:val="single" w:sz="4" w:space="0" w:color="000000"/>
              <w:right w:val="single" w:sz="4" w:space="0" w:color="000000"/>
            </w:tcBorders>
            <w:shd w:val="clear" w:color="auto" w:fill="auto"/>
            <w:noWrap/>
            <w:vAlign w:val="center"/>
            <w:hideMark/>
          </w:tcPr>
          <w:p w14:paraId="319AE9C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G21.7</w:t>
            </w:r>
          </w:p>
        </w:tc>
        <w:tc>
          <w:tcPr>
            <w:tcW w:w="2692" w:type="dxa"/>
            <w:tcBorders>
              <w:top w:val="nil"/>
              <w:left w:val="nil"/>
              <w:bottom w:val="single" w:sz="4" w:space="0" w:color="000000"/>
              <w:right w:val="single" w:sz="4" w:space="0" w:color="000000"/>
            </w:tcBorders>
            <w:shd w:val="clear" w:color="auto" w:fill="auto"/>
            <w:noWrap/>
            <w:vAlign w:val="center"/>
            <w:hideMark/>
          </w:tcPr>
          <w:p w14:paraId="1F06D833"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64A0E7C1"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Bao dây đốt kích thước 7,5cm x 235cm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0BE7BF0B"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F80F76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022463E7"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76</w:t>
            </w:r>
          </w:p>
        </w:tc>
        <w:tc>
          <w:tcPr>
            <w:tcW w:w="1018" w:type="dxa"/>
            <w:tcBorders>
              <w:top w:val="nil"/>
              <w:left w:val="nil"/>
              <w:bottom w:val="single" w:sz="4" w:space="0" w:color="000000"/>
              <w:right w:val="single" w:sz="4" w:space="0" w:color="000000"/>
            </w:tcBorders>
            <w:shd w:val="clear" w:color="auto" w:fill="auto"/>
            <w:noWrap/>
            <w:vAlign w:val="center"/>
            <w:hideMark/>
          </w:tcPr>
          <w:p w14:paraId="4919367C"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G22.3</w:t>
            </w:r>
          </w:p>
        </w:tc>
        <w:tc>
          <w:tcPr>
            <w:tcW w:w="2692" w:type="dxa"/>
            <w:tcBorders>
              <w:top w:val="nil"/>
              <w:left w:val="nil"/>
              <w:bottom w:val="single" w:sz="4" w:space="0" w:color="000000"/>
              <w:right w:val="single" w:sz="4" w:space="0" w:color="000000"/>
            </w:tcBorders>
            <w:shd w:val="clear" w:color="auto" w:fill="auto"/>
            <w:noWrap/>
            <w:vAlign w:val="center"/>
            <w:hideMark/>
          </w:tcPr>
          <w:p w14:paraId="674C1B46"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Đè lưỡi (gỗ, inox, sắt) các loại, các cỡ</w:t>
            </w:r>
          </w:p>
        </w:tc>
        <w:tc>
          <w:tcPr>
            <w:tcW w:w="4654" w:type="dxa"/>
            <w:tcBorders>
              <w:top w:val="nil"/>
              <w:left w:val="nil"/>
              <w:bottom w:val="single" w:sz="4" w:space="0" w:color="000000"/>
              <w:right w:val="single" w:sz="4" w:space="0" w:color="000000"/>
            </w:tcBorders>
            <w:shd w:val="clear" w:color="auto" w:fill="auto"/>
            <w:noWrap/>
            <w:vAlign w:val="center"/>
            <w:hideMark/>
          </w:tcPr>
          <w:p w14:paraId="6DBF304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Đè lưỡi gỗ tiệt trùng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AAD2568"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252956E1"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519FDE1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77</w:t>
            </w:r>
          </w:p>
        </w:tc>
        <w:tc>
          <w:tcPr>
            <w:tcW w:w="1018" w:type="dxa"/>
            <w:tcBorders>
              <w:top w:val="nil"/>
              <w:left w:val="nil"/>
              <w:bottom w:val="single" w:sz="4" w:space="0" w:color="000000"/>
              <w:right w:val="single" w:sz="4" w:space="0" w:color="000000"/>
            </w:tcBorders>
            <w:shd w:val="clear" w:color="auto" w:fill="auto"/>
            <w:noWrap/>
            <w:vAlign w:val="center"/>
            <w:hideMark/>
          </w:tcPr>
          <w:p w14:paraId="7D190B7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G22.4</w:t>
            </w:r>
          </w:p>
        </w:tc>
        <w:tc>
          <w:tcPr>
            <w:tcW w:w="2692" w:type="dxa"/>
            <w:tcBorders>
              <w:top w:val="nil"/>
              <w:left w:val="nil"/>
              <w:bottom w:val="single" w:sz="4" w:space="0" w:color="000000"/>
              <w:right w:val="single" w:sz="4" w:space="0" w:color="000000"/>
            </w:tcBorders>
            <w:shd w:val="clear" w:color="auto" w:fill="auto"/>
            <w:noWrap/>
            <w:vAlign w:val="center"/>
            <w:hideMark/>
          </w:tcPr>
          <w:p w14:paraId="44DA1459"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7D4B69AD"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Dây garo &lt;&gt; hoặc tương đương</w:t>
            </w:r>
          </w:p>
        </w:tc>
        <w:tc>
          <w:tcPr>
            <w:tcW w:w="709" w:type="dxa"/>
            <w:tcBorders>
              <w:top w:val="nil"/>
              <w:left w:val="nil"/>
              <w:bottom w:val="single" w:sz="4" w:space="0" w:color="000000"/>
              <w:right w:val="single" w:sz="4" w:space="0" w:color="000000"/>
            </w:tcBorders>
            <w:shd w:val="clear" w:color="auto" w:fill="auto"/>
            <w:noWrap/>
            <w:vAlign w:val="center"/>
            <w:hideMark/>
          </w:tcPr>
          <w:p w14:paraId="51221FC3"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Sợi</w:t>
            </w:r>
          </w:p>
        </w:tc>
      </w:tr>
      <w:tr w:rsidR="00132422" w:rsidRPr="00132422" w14:paraId="3F2BC8B6" w14:textId="77777777" w:rsidTr="005A05B7">
        <w:trPr>
          <w:trHeight w:val="315"/>
          <w:jc w:val="center"/>
        </w:trPr>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14:paraId="3DF6C3D0"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78</w:t>
            </w:r>
          </w:p>
        </w:tc>
        <w:tc>
          <w:tcPr>
            <w:tcW w:w="1018" w:type="dxa"/>
            <w:tcBorders>
              <w:top w:val="nil"/>
              <w:left w:val="nil"/>
              <w:bottom w:val="single" w:sz="4" w:space="0" w:color="000000"/>
              <w:right w:val="single" w:sz="4" w:space="0" w:color="000000"/>
            </w:tcBorders>
            <w:shd w:val="clear" w:color="auto" w:fill="auto"/>
            <w:noWrap/>
            <w:vAlign w:val="center"/>
            <w:hideMark/>
          </w:tcPr>
          <w:p w14:paraId="3EC2E6BE"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G22.9</w:t>
            </w:r>
          </w:p>
        </w:tc>
        <w:tc>
          <w:tcPr>
            <w:tcW w:w="2692" w:type="dxa"/>
            <w:tcBorders>
              <w:top w:val="nil"/>
              <w:left w:val="nil"/>
              <w:bottom w:val="single" w:sz="4" w:space="0" w:color="000000"/>
              <w:right w:val="single" w:sz="4" w:space="0" w:color="000000"/>
            </w:tcBorders>
            <w:shd w:val="clear" w:color="auto" w:fill="auto"/>
            <w:noWrap/>
            <w:vAlign w:val="center"/>
            <w:hideMark/>
          </w:tcPr>
          <w:p w14:paraId="561ADB3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 </w:t>
            </w:r>
          </w:p>
        </w:tc>
        <w:tc>
          <w:tcPr>
            <w:tcW w:w="4654" w:type="dxa"/>
            <w:tcBorders>
              <w:top w:val="nil"/>
              <w:left w:val="nil"/>
              <w:bottom w:val="single" w:sz="4" w:space="0" w:color="000000"/>
              <w:right w:val="single" w:sz="4" w:space="0" w:color="000000"/>
            </w:tcBorders>
            <w:shd w:val="clear" w:color="auto" w:fill="auto"/>
            <w:noWrap/>
            <w:vAlign w:val="center"/>
            <w:hideMark/>
          </w:tcPr>
          <w:p w14:paraId="5F59B9A8"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Bao cao su</w:t>
            </w:r>
          </w:p>
        </w:tc>
        <w:tc>
          <w:tcPr>
            <w:tcW w:w="709" w:type="dxa"/>
            <w:tcBorders>
              <w:top w:val="nil"/>
              <w:left w:val="nil"/>
              <w:bottom w:val="single" w:sz="4" w:space="0" w:color="000000"/>
              <w:right w:val="single" w:sz="4" w:space="0" w:color="000000"/>
            </w:tcBorders>
            <w:shd w:val="clear" w:color="auto" w:fill="auto"/>
            <w:noWrap/>
            <w:vAlign w:val="center"/>
            <w:hideMark/>
          </w:tcPr>
          <w:p w14:paraId="10343D99"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319B70EE" w14:textId="77777777" w:rsidTr="005A05B7">
        <w:trPr>
          <w:trHeight w:val="630"/>
          <w:jc w:val="center"/>
        </w:trPr>
        <w:tc>
          <w:tcPr>
            <w:tcW w:w="708" w:type="dxa"/>
            <w:tcBorders>
              <w:top w:val="nil"/>
              <w:left w:val="single" w:sz="4" w:space="0" w:color="000000"/>
              <w:bottom w:val="single" w:sz="4" w:space="0" w:color="auto"/>
              <w:right w:val="single" w:sz="4" w:space="0" w:color="000000"/>
            </w:tcBorders>
            <w:shd w:val="clear" w:color="auto" w:fill="auto"/>
            <w:noWrap/>
            <w:vAlign w:val="center"/>
            <w:hideMark/>
          </w:tcPr>
          <w:p w14:paraId="0DBFB57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79</w:t>
            </w:r>
          </w:p>
        </w:tc>
        <w:tc>
          <w:tcPr>
            <w:tcW w:w="1018" w:type="dxa"/>
            <w:tcBorders>
              <w:top w:val="nil"/>
              <w:left w:val="nil"/>
              <w:bottom w:val="single" w:sz="4" w:space="0" w:color="auto"/>
              <w:right w:val="single" w:sz="4" w:space="0" w:color="auto"/>
            </w:tcBorders>
            <w:shd w:val="clear" w:color="auto" w:fill="auto"/>
            <w:vAlign w:val="center"/>
            <w:hideMark/>
          </w:tcPr>
          <w:p w14:paraId="0EA0D39F"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VT24.4</w:t>
            </w:r>
          </w:p>
        </w:tc>
        <w:tc>
          <w:tcPr>
            <w:tcW w:w="2692" w:type="dxa"/>
            <w:tcBorders>
              <w:top w:val="nil"/>
              <w:left w:val="nil"/>
              <w:bottom w:val="single" w:sz="4" w:space="0" w:color="auto"/>
              <w:right w:val="single" w:sz="4" w:space="0" w:color="auto"/>
            </w:tcBorders>
            <w:shd w:val="clear" w:color="auto" w:fill="auto"/>
            <w:vAlign w:val="center"/>
            <w:hideMark/>
          </w:tcPr>
          <w:p w14:paraId="4AE3423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dẫn lưu (drain) các loại, các cỡ</w:t>
            </w:r>
          </w:p>
        </w:tc>
        <w:tc>
          <w:tcPr>
            <w:tcW w:w="4654" w:type="dxa"/>
            <w:tcBorders>
              <w:top w:val="nil"/>
              <w:left w:val="nil"/>
              <w:bottom w:val="single" w:sz="4" w:space="0" w:color="auto"/>
              <w:right w:val="single" w:sz="4" w:space="0" w:color="auto"/>
            </w:tcBorders>
            <w:shd w:val="clear" w:color="auto" w:fill="auto"/>
            <w:vAlign w:val="center"/>
            <w:hideMark/>
          </w:tcPr>
          <w:p w14:paraId="0B71294E" w14:textId="77777777" w:rsidR="00132422" w:rsidRPr="00B9398F" w:rsidRDefault="00132422" w:rsidP="00132422">
            <w:pPr>
              <w:rPr>
                <w:rFonts w:asciiTheme="majorHAnsi" w:hAnsiTheme="majorHAnsi" w:cstheme="majorHAnsi"/>
                <w:sz w:val="26"/>
                <w:szCs w:val="26"/>
              </w:rPr>
            </w:pPr>
            <w:r w:rsidRPr="00B9398F">
              <w:rPr>
                <w:rFonts w:asciiTheme="majorHAnsi" w:hAnsiTheme="majorHAnsi" w:cstheme="majorHAnsi"/>
                <w:sz w:val="26"/>
                <w:szCs w:val="26"/>
              </w:rPr>
              <w:t>Ống dẫn lưu màng phổi các cỡ &lt;&gt; hoặc tương đương</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0F4A5494" w14:textId="77777777" w:rsidR="00132422" w:rsidRPr="00B9398F" w:rsidRDefault="00132422" w:rsidP="00132422">
            <w:pPr>
              <w:jc w:val="center"/>
              <w:rPr>
                <w:rFonts w:asciiTheme="majorHAnsi" w:hAnsiTheme="majorHAnsi" w:cstheme="majorHAnsi"/>
                <w:sz w:val="26"/>
                <w:szCs w:val="26"/>
              </w:rPr>
            </w:pPr>
            <w:r w:rsidRPr="00B9398F">
              <w:rPr>
                <w:rFonts w:asciiTheme="majorHAnsi" w:hAnsiTheme="majorHAnsi" w:cstheme="majorHAnsi"/>
                <w:sz w:val="26"/>
                <w:szCs w:val="26"/>
              </w:rPr>
              <w:t>Cái</w:t>
            </w:r>
          </w:p>
        </w:tc>
      </w:tr>
      <w:tr w:rsidR="00132422" w:rsidRPr="00132422" w14:paraId="0893E83A" w14:textId="77777777" w:rsidTr="005A05B7">
        <w:trPr>
          <w:trHeight w:val="630"/>
          <w:jc w:val="center"/>
        </w:trPr>
        <w:tc>
          <w:tcPr>
            <w:tcW w:w="708" w:type="dxa"/>
            <w:tcBorders>
              <w:top w:val="nil"/>
              <w:left w:val="single" w:sz="4" w:space="0" w:color="000000"/>
              <w:bottom w:val="single" w:sz="4" w:space="0" w:color="auto"/>
              <w:right w:val="single" w:sz="4" w:space="0" w:color="000000"/>
            </w:tcBorders>
            <w:shd w:val="clear" w:color="auto" w:fill="auto"/>
            <w:noWrap/>
            <w:vAlign w:val="center"/>
          </w:tcPr>
          <w:p w14:paraId="33483906" w14:textId="77777777" w:rsidR="00132422" w:rsidRPr="00B9398F" w:rsidRDefault="00132422" w:rsidP="00132422">
            <w:pPr>
              <w:jc w:val="center"/>
              <w:rPr>
                <w:rFonts w:asciiTheme="majorHAnsi" w:hAnsiTheme="majorHAnsi" w:cstheme="majorHAnsi"/>
                <w:sz w:val="26"/>
                <w:szCs w:val="26"/>
              </w:rPr>
            </w:pPr>
            <w:r>
              <w:rPr>
                <w:rFonts w:asciiTheme="majorHAnsi" w:hAnsiTheme="majorHAnsi" w:cstheme="majorHAnsi"/>
                <w:sz w:val="26"/>
                <w:szCs w:val="26"/>
              </w:rPr>
              <w:t>80</w:t>
            </w:r>
          </w:p>
        </w:tc>
        <w:tc>
          <w:tcPr>
            <w:tcW w:w="1018" w:type="dxa"/>
            <w:tcBorders>
              <w:top w:val="nil"/>
              <w:left w:val="nil"/>
              <w:bottom w:val="single" w:sz="4" w:space="0" w:color="auto"/>
              <w:right w:val="single" w:sz="4" w:space="0" w:color="auto"/>
            </w:tcBorders>
            <w:shd w:val="clear" w:color="auto" w:fill="auto"/>
            <w:vAlign w:val="center"/>
          </w:tcPr>
          <w:p w14:paraId="74C0577E" w14:textId="77777777" w:rsidR="00132422" w:rsidRPr="00B9398F" w:rsidRDefault="00132422" w:rsidP="00132422">
            <w:pPr>
              <w:jc w:val="center"/>
              <w:rPr>
                <w:rFonts w:asciiTheme="majorHAnsi" w:hAnsiTheme="majorHAnsi" w:cstheme="majorHAnsi"/>
                <w:sz w:val="26"/>
                <w:szCs w:val="26"/>
              </w:rPr>
            </w:pPr>
            <w:r>
              <w:rPr>
                <w:rFonts w:asciiTheme="majorHAnsi" w:hAnsiTheme="majorHAnsi" w:cstheme="majorHAnsi"/>
                <w:sz w:val="26"/>
                <w:szCs w:val="26"/>
              </w:rPr>
              <w:t>VT24.5</w:t>
            </w:r>
          </w:p>
        </w:tc>
        <w:tc>
          <w:tcPr>
            <w:tcW w:w="2692" w:type="dxa"/>
            <w:tcBorders>
              <w:top w:val="nil"/>
              <w:left w:val="nil"/>
              <w:bottom w:val="single" w:sz="4" w:space="0" w:color="auto"/>
              <w:right w:val="single" w:sz="4" w:space="0" w:color="auto"/>
            </w:tcBorders>
            <w:shd w:val="clear" w:color="auto" w:fill="auto"/>
            <w:vAlign w:val="center"/>
          </w:tcPr>
          <w:p w14:paraId="11E98572" w14:textId="77777777" w:rsidR="00132422" w:rsidRPr="00B9398F" w:rsidRDefault="00132422" w:rsidP="00132422">
            <w:pPr>
              <w:rPr>
                <w:rFonts w:asciiTheme="majorHAnsi" w:hAnsiTheme="majorHAnsi" w:cstheme="majorHAnsi"/>
                <w:sz w:val="26"/>
                <w:szCs w:val="26"/>
              </w:rPr>
            </w:pPr>
            <w:r w:rsidRPr="00132422">
              <w:rPr>
                <w:rFonts w:asciiTheme="majorHAnsi" w:hAnsiTheme="majorHAnsi" w:cstheme="majorHAnsi"/>
                <w:sz w:val="26"/>
                <w:szCs w:val="26"/>
              </w:rPr>
              <w:t>Quả lọc thận nhân tạo các loại, các cỡ</w:t>
            </w:r>
          </w:p>
        </w:tc>
        <w:tc>
          <w:tcPr>
            <w:tcW w:w="4654" w:type="dxa"/>
            <w:tcBorders>
              <w:top w:val="nil"/>
              <w:left w:val="nil"/>
              <w:bottom w:val="single" w:sz="4" w:space="0" w:color="auto"/>
              <w:right w:val="single" w:sz="4" w:space="0" w:color="auto"/>
            </w:tcBorders>
            <w:shd w:val="clear" w:color="auto" w:fill="auto"/>
            <w:vAlign w:val="center"/>
          </w:tcPr>
          <w:p w14:paraId="46B125E1" w14:textId="77777777" w:rsidR="00132422" w:rsidRDefault="009239E8" w:rsidP="00132422">
            <w:pPr>
              <w:rPr>
                <w:rFonts w:asciiTheme="majorHAnsi" w:hAnsiTheme="majorHAnsi" w:cstheme="majorHAnsi"/>
                <w:sz w:val="26"/>
                <w:szCs w:val="26"/>
              </w:rPr>
            </w:pPr>
            <w:r>
              <w:rPr>
                <w:rFonts w:asciiTheme="majorHAnsi" w:hAnsiTheme="majorHAnsi" w:cstheme="majorHAnsi"/>
                <w:sz w:val="26"/>
                <w:szCs w:val="26"/>
              </w:rPr>
              <w:t>- Quả lọc dịch chạy thận nhân tạo</w:t>
            </w:r>
          </w:p>
          <w:p w14:paraId="1506FCD0" w14:textId="77777777" w:rsidR="009239E8" w:rsidRDefault="009239E8" w:rsidP="00132422">
            <w:pPr>
              <w:rPr>
                <w:rFonts w:asciiTheme="majorHAnsi" w:hAnsiTheme="majorHAnsi" w:cstheme="majorHAnsi"/>
                <w:sz w:val="26"/>
                <w:szCs w:val="26"/>
              </w:rPr>
            </w:pPr>
            <w:r>
              <w:rPr>
                <w:rFonts w:asciiTheme="majorHAnsi" w:hAnsiTheme="majorHAnsi" w:cstheme="majorHAnsi"/>
                <w:sz w:val="26"/>
                <w:szCs w:val="26"/>
              </w:rPr>
              <w:t>- Diện tích màng: 2,2 m2</w:t>
            </w:r>
          </w:p>
          <w:p w14:paraId="481D6365" w14:textId="77777777" w:rsidR="009239E8" w:rsidRDefault="009239E8" w:rsidP="00132422">
            <w:pPr>
              <w:rPr>
                <w:rFonts w:asciiTheme="majorHAnsi" w:hAnsiTheme="majorHAnsi" w:cstheme="majorHAnsi"/>
                <w:sz w:val="26"/>
                <w:szCs w:val="26"/>
              </w:rPr>
            </w:pPr>
            <w:r>
              <w:rPr>
                <w:rFonts w:asciiTheme="majorHAnsi" w:hAnsiTheme="majorHAnsi" w:cstheme="majorHAnsi"/>
                <w:sz w:val="26"/>
                <w:szCs w:val="26"/>
              </w:rPr>
              <w:t>- Chất liệu màng lọc Polysulfone.</w:t>
            </w:r>
          </w:p>
          <w:p w14:paraId="2A7AFD7F" w14:textId="77777777" w:rsidR="009239E8" w:rsidRDefault="009239E8" w:rsidP="00132422">
            <w:pPr>
              <w:rPr>
                <w:rFonts w:asciiTheme="majorHAnsi" w:hAnsiTheme="majorHAnsi" w:cstheme="majorHAnsi"/>
                <w:sz w:val="26"/>
                <w:szCs w:val="26"/>
              </w:rPr>
            </w:pPr>
            <w:r>
              <w:rPr>
                <w:rFonts w:asciiTheme="majorHAnsi" w:hAnsiTheme="majorHAnsi" w:cstheme="majorHAnsi"/>
                <w:sz w:val="26"/>
                <w:szCs w:val="26"/>
              </w:rPr>
              <w:t>- Chất liệu vỏ bọc: Polypropylene.</w:t>
            </w:r>
          </w:p>
          <w:p w14:paraId="4B5BC8E1" w14:textId="77777777" w:rsidR="009239E8" w:rsidRPr="00B9398F" w:rsidRDefault="009239E8" w:rsidP="00132422">
            <w:pPr>
              <w:rPr>
                <w:rFonts w:asciiTheme="majorHAnsi" w:hAnsiTheme="majorHAnsi" w:cstheme="majorHAnsi"/>
                <w:sz w:val="26"/>
                <w:szCs w:val="26"/>
              </w:rPr>
            </w:pPr>
            <w:r>
              <w:rPr>
                <w:rFonts w:asciiTheme="majorHAnsi" w:hAnsiTheme="majorHAnsi" w:cstheme="majorHAnsi"/>
                <w:sz w:val="26"/>
                <w:szCs w:val="26"/>
              </w:rPr>
              <w:t xml:space="preserve">- Dùng cho máy </w:t>
            </w:r>
            <w:r w:rsidRPr="00301827">
              <w:rPr>
                <w:sz w:val="24"/>
                <w:szCs w:val="24"/>
              </w:rPr>
              <w:t>HDF online</w:t>
            </w:r>
            <w:r>
              <w:rPr>
                <w:sz w:val="24"/>
                <w:szCs w:val="24"/>
              </w:rPr>
              <w:t xml:space="preserve"> &lt;&gt; DIASAFE plus &lt;&gt; hoặc tương đương.</w:t>
            </w:r>
          </w:p>
        </w:tc>
        <w:tc>
          <w:tcPr>
            <w:tcW w:w="709" w:type="dxa"/>
            <w:tcBorders>
              <w:top w:val="nil"/>
              <w:left w:val="single" w:sz="4" w:space="0" w:color="auto"/>
              <w:bottom w:val="single" w:sz="4" w:space="0" w:color="auto"/>
              <w:right w:val="single" w:sz="4" w:space="0" w:color="auto"/>
            </w:tcBorders>
            <w:shd w:val="clear" w:color="auto" w:fill="auto"/>
            <w:vAlign w:val="center"/>
          </w:tcPr>
          <w:p w14:paraId="1B362E1E" w14:textId="77777777" w:rsidR="00132422" w:rsidRPr="00B9398F" w:rsidRDefault="00132422" w:rsidP="00132422">
            <w:pPr>
              <w:jc w:val="center"/>
              <w:rPr>
                <w:rFonts w:asciiTheme="majorHAnsi" w:hAnsiTheme="majorHAnsi" w:cstheme="majorHAnsi"/>
                <w:sz w:val="26"/>
                <w:szCs w:val="26"/>
              </w:rPr>
            </w:pPr>
            <w:r>
              <w:rPr>
                <w:rFonts w:asciiTheme="majorHAnsi" w:hAnsiTheme="majorHAnsi" w:cstheme="majorHAnsi"/>
                <w:sz w:val="26"/>
                <w:szCs w:val="26"/>
              </w:rPr>
              <w:t>Quả</w:t>
            </w:r>
          </w:p>
        </w:tc>
      </w:tr>
      <w:tr w:rsidR="00132422" w:rsidRPr="00132422" w14:paraId="27980C78" w14:textId="77777777" w:rsidTr="005A05B7">
        <w:trPr>
          <w:trHeight w:val="630"/>
          <w:jc w:val="center"/>
        </w:trPr>
        <w:tc>
          <w:tcPr>
            <w:tcW w:w="978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D40BCCF" w14:textId="77777777" w:rsidR="00132422" w:rsidRPr="00132422" w:rsidRDefault="00EB5D8B" w:rsidP="00132422">
            <w:pPr>
              <w:jc w:val="center"/>
              <w:rPr>
                <w:rFonts w:asciiTheme="majorHAnsi" w:hAnsiTheme="majorHAnsi" w:cstheme="majorHAnsi"/>
                <w:b/>
                <w:sz w:val="26"/>
                <w:szCs w:val="26"/>
              </w:rPr>
            </w:pPr>
            <w:r>
              <w:rPr>
                <w:rFonts w:asciiTheme="majorHAnsi" w:hAnsiTheme="majorHAnsi" w:cstheme="majorHAnsi"/>
                <w:b/>
                <w:sz w:val="26"/>
                <w:szCs w:val="26"/>
              </w:rPr>
              <w:t>Tổng cộng: 80</w:t>
            </w:r>
            <w:r w:rsidR="00132422" w:rsidRPr="00132422">
              <w:rPr>
                <w:rFonts w:asciiTheme="majorHAnsi" w:hAnsiTheme="majorHAnsi" w:cstheme="majorHAnsi"/>
                <w:b/>
                <w:sz w:val="26"/>
                <w:szCs w:val="26"/>
              </w:rPr>
              <w:t xml:space="preserve"> khoản.</w:t>
            </w:r>
          </w:p>
        </w:tc>
      </w:tr>
    </w:tbl>
    <w:p w14:paraId="0F232513" w14:textId="77777777" w:rsidR="0064134C" w:rsidRPr="0064134C" w:rsidRDefault="0064134C" w:rsidP="0064134C">
      <w:pPr>
        <w:pStyle w:val="BodyText"/>
        <w:tabs>
          <w:tab w:val="left" w:pos="1172"/>
          <w:tab w:val="left" w:pos="8827"/>
        </w:tabs>
        <w:spacing w:after="120"/>
        <w:ind w:firstLine="720"/>
        <w:jc w:val="center"/>
        <w:rPr>
          <w:b w:val="0"/>
          <w:i/>
        </w:rPr>
      </w:pPr>
    </w:p>
    <w:sectPr w:rsidR="0064134C" w:rsidRPr="0064134C" w:rsidSect="008F756E">
      <w:headerReference w:type="default" r:id="rId10"/>
      <w:footerReference w:type="default" r:id="rId11"/>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84CDB" w14:textId="77777777" w:rsidR="00172143" w:rsidRDefault="00172143">
      <w:r>
        <w:separator/>
      </w:r>
    </w:p>
  </w:endnote>
  <w:endnote w:type="continuationSeparator" w:id="0">
    <w:p w14:paraId="41DEE5AC" w14:textId="77777777" w:rsidR="00172143" w:rsidRDefault="0017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9D0B44" w:rsidRDefault="009D0B44">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5387B" w14:textId="77777777" w:rsidR="00172143" w:rsidRDefault="00172143">
      <w:r>
        <w:separator/>
      </w:r>
    </w:p>
  </w:footnote>
  <w:footnote w:type="continuationSeparator" w:id="0">
    <w:p w14:paraId="71EE5A35" w14:textId="77777777" w:rsidR="00172143" w:rsidRDefault="0017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rPr>
        <w:sz w:val="26"/>
        <w:szCs w:val="26"/>
      </w:rPr>
    </w:sdtEndPr>
    <w:sdtContent>
      <w:p w14:paraId="11FE9E1B" w14:textId="7E9F7D3C" w:rsidR="009D0B44" w:rsidRPr="005A05B7" w:rsidRDefault="009D0B44" w:rsidP="005A05B7">
        <w:pPr>
          <w:pStyle w:val="Header"/>
          <w:jc w:val="center"/>
          <w:rPr>
            <w:sz w:val="24"/>
            <w:szCs w:val="24"/>
          </w:rPr>
        </w:pPr>
        <w:r w:rsidRPr="005A05B7">
          <w:rPr>
            <w:sz w:val="26"/>
            <w:szCs w:val="26"/>
          </w:rPr>
          <w:fldChar w:fldCharType="begin"/>
        </w:r>
        <w:r w:rsidRPr="005A05B7">
          <w:rPr>
            <w:sz w:val="26"/>
            <w:szCs w:val="26"/>
          </w:rPr>
          <w:instrText xml:space="preserve"> PAGE   \* MERGEFORMAT </w:instrText>
        </w:r>
        <w:r w:rsidRPr="005A05B7">
          <w:rPr>
            <w:sz w:val="26"/>
            <w:szCs w:val="26"/>
          </w:rPr>
          <w:fldChar w:fldCharType="separate"/>
        </w:r>
        <w:r w:rsidR="00CE4532">
          <w:rPr>
            <w:noProof/>
            <w:sz w:val="26"/>
            <w:szCs w:val="26"/>
          </w:rPr>
          <w:t>6</w:t>
        </w:r>
        <w:r w:rsidRPr="005A05B7">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40E6C"/>
    <w:rsid w:val="00141BED"/>
    <w:rsid w:val="00143EAB"/>
    <w:rsid w:val="00146E23"/>
    <w:rsid w:val="001477AC"/>
    <w:rsid w:val="00156178"/>
    <w:rsid w:val="00170FE2"/>
    <w:rsid w:val="00172143"/>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496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AFD"/>
    <w:rsid w:val="00376E06"/>
    <w:rsid w:val="00383038"/>
    <w:rsid w:val="003876FE"/>
    <w:rsid w:val="00392AAF"/>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5199C"/>
    <w:rsid w:val="004532D3"/>
    <w:rsid w:val="0045470E"/>
    <w:rsid w:val="00455D77"/>
    <w:rsid w:val="00457C13"/>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4915"/>
    <w:rsid w:val="0058117E"/>
    <w:rsid w:val="0058267C"/>
    <w:rsid w:val="005830F1"/>
    <w:rsid w:val="0058414B"/>
    <w:rsid w:val="00584D9C"/>
    <w:rsid w:val="005855C6"/>
    <w:rsid w:val="00587052"/>
    <w:rsid w:val="0059208B"/>
    <w:rsid w:val="00592C9A"/>
    <w:rsid w:val="00594160"/>
    <w:rsid w:val="005A05B7"/>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5193"/>
    <w:rsid w:val="006C00E5"/>
    <w:rsid w:val="006C08FB"/>
    <w:rsid w:val="006C2084"/>
    <w:rsid w:val="006C25F8"/>
    <w:rsid w:val="006C399F"/>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56E"/>
    <w:rsid w:val="008F7B85"/>
    <w:rsid w:val="00900A0F"/>
    <w:rsid w:val="009021F6"/>
    <w:rsid w:val="009033D1"/>
    <w:rsid w:val="00903CA7"/>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56B"/>
    <w:rsid w:val="00994CE3"/>
    <w:rsid w:val="009962FF"/>
    <w:rsid w:val="009B1BA2"/>
    <w:rsid w:val="009C05EA"/>
    <w:rsid w:val="009C13C4"/>
    <w:rsid w:val="009C687B"/>
    <w:rsid w:val="009D0B44"/>
    <w:rsid w:val="009D41B6"/>
    <w:rsid w:val="009D5490"/>
    <w:rsid w:val="009D5FE6"/>
    <w:rsid w:val="009D6399"/>
    <w:rsid w:val="009D727F"/>
    <w:rsid w:val="009E00F6"/>
    <w:rsid w:val="009E1DA9"/>
    <w:rsid w:val="009F1429"/>
    <w:rsid w:val="009F5DCA"/>
    <w:rsid w:val="009F5FB1"/>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6F1"/>
    <w:rsid w:val="00AB4BA9"/>
    <w:rsid w:val="00AB68DD"/>
    <w:rsid w:val="00AB77B0"/>
    <w:rsid w:val="00AC03F0"/>
    <w:rsid w:val="00AC2F1A"/>
    <w:rsid w:val="00AC68A8"/>
    <w:rsid w:val="00AD13E5"/>
    <w:rsid w:val="00AD16D4"/>
    <w:rsid w:val="00AD510A"/>
    <w:rsid w:val="00AD6D1F"/>
    <w:rsid w:val="00AE01A8"/>
    <w:rsid w:val="00AE0E36"/>
    <w:rsid w:val="00AE11BC"/>
    <w:rsid w:val="00AE6485"/>
    <w:rsid w:val="00AE6846"/>
    <w:rsid w:val="00AE6B6A"/>
    <w:rsid w:val="00AE7314"/>
    <w:rsid w:val="00AF4342"/>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8431D"/>
    <w:rsid w:val="00B84A7B"/>
    <w:rsid w:val="00B85E62"/>
    <w:rsid w:val="00B87262"/>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709F"/>
    <w:rsid w:val="00C9739A"/>
    <w:rsid w:val="00C97A6C"/>
    <w:rsid w:val="00CA4A24"/>
    <w:rsid w:val="00CB6A7F"/>
    <w:rsid w:val="00CC1BE3"/>
    <w:rsid w:val="00CC1E64"/>
    <w:rsid w:val="00CC26B5"/>
    <w:rsid w:val="00CC2DDF"/>
    <w:rsid w:val="00CC4946"/>
    <w:rsid w:val="00CC6483"/>
    <w:rsid w:val="00CC78DA"/>
    <w:rsid w:val="00CD5A96"/>
    <w:rsid w:val="00CE1D69"/>
    <w:rsid w:val="00CE4212"/>
    <w:rsid w:val="00CE453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119C"/>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23A"/>
    <w:rsid w:val="00D62AD5"/>
    <w:rsid w:val="00D62DC0"/>
    <w:rsid w:val="00D64678"/>
    <w:rsid w:val="00D67374"/>
    <w:rsid w:val="00D67973"/>
    <w:rsid w:val="00D67C3C"/>
    <w:rsid w:val="00D70144"/>
    <w:rsid w:val="00D76E3D"/>
    <w:rsid w:val="00D81BBF"/>
    <w:rsid w:val="00D8472B"/>
    <w:rsid w:val="00D87524"/>
    <w:rsid w:val="00D913E7"/>
    <w:rsid w:val="00D917A0"/>
    <w:rsid w:val="00D9449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3764"/>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A28651-7F1D-49D9-A1CF-6A12A8ED7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2006</Words>
  <Characters>11439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13419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PC</cp:lastModifiedBy>
  <cp:revision>9</cp:revision>
  <cp:lastPrinted>2024-01-30T02:36:00Z</cp:lastPrinted>
  <dcterms:created xsi:type="dcterms:W3CDTF">2024-01-30T01:45:00Z</dcterms:created>
  <dcterms:modified xsi:type="dcterms:W3CDTF">2024-01-30T02:53:00Z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